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070D6" w14:textId="702A1DD7" w:rsidR="00787F27" w:rsidRPr="00AE33FC" w:rsidRDefault="00787F27" w:rsidP="00787F27">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cs="Times New Roman"/>
          <w:b/>
          <w:bCs/>
          <w:sz w:val="28"/>
          <w:szCs w:val="28"/>
        </w:rPr>
      </w:pPr>
      <w:bookmarkStart w:id="0" w:name="_Hlk57202072"/>
      <w:r w:rsidRPr="00AE33FC">
        <w:rPr>
          <w:rFonts w:ascii="Times New Roman" w:hAnsi="Times New Roman" w:cs="Times New Roman"/>
          <w:b/>
          <w:bCs/>
          <w:sz w:val="28"/>
          <w:szCs w:val="28"/>
        </w:rPr>
        <w:t>P43 – Emisije hrupa</w:t>
      </w:r>
    </w:p>
    <w:bookmarkEnd w:id="0"/>
    <w:p w14:paraId="30485F01" w14:textId="77777777" w:rsidR="00787F27" w:rsidRPr="00AE33FC" w:rsidRDefault="00787F27" w:rsidP="00787F27">
      <w:pPr>
        <w:spacing w:line="260" w:lineRule="exact"/>
        <w:rPr>
          <w:rFonts w:ascii="Times New Roman" w:hAnsi="Times New Roman" w:cs="Times New Roman"/>
          <w:kern w:val="32"/>
          <w:sz w:val="24"/>
          <w:szCs w:val="24"/>
          <w:lang w:eastAsia="pl-PL"/>
        </w:rPr>
      </w:pPr>
    </w:p>
    <w:p w14:paraId="13CBFEB0" w14:textId="7DAF85C0" w:rsidR="00787F27" w:rsidRPr="00AE33FC" w:rsidRDefault="00787F27" w:rsidP="00787F27">
      <w:pPr>
        <w:tabs>
          <w:tab w:val="left" w:pos="426"/>
        </w:tabs>
        <w:spacing w:line="260" w:lineRule="exact"/>
        <w:rPr>
          <w:rFonts w:ascii="Times New Roman" w:hAnsi="Times New Roman" w:cs="Times New Roman"/>
          <w:b/>
          <w:bCs/>
          <w:kern w:val="32"/>
          <w:sz w:val="24"/>
          <w:szCs w:val="24"/>
          <w:lang w:eastAsia="pl-PL"/>
        </w:rPr>
      </w:pPr>
      <w:r w:rsidRPr="00AE33FC">
        <w:rPr>
          <w:rFonts w:ascii="Times New Roman" w:hAnsi="Times New Roman" w:cs="Times New Roman"/>
          <w:b/>
          <w:bCs/>
          <w:kern w:val="32"/>
          <w:sz w:val="24"/>
          <w:szCs w:val="24"/>
          <w:lang w:eastAsia="pl-PL"/>
        </w:rPr>
        <w:t>4.3</w:t>
      </w:r>
      <w:r w:rsidRPr="00AE33FC">
        <w:rPr>
          <w:rFonts w:ascii="Times New Roman" w:hAnsi="Times New Roman" w:cs="Times New Roman"/>
          <w:b/>
          <w:bCs/>
          <w:kern w:val="32"/>
          <w:sz w:val="24"/>
          <w:szCs w:val="24"/>
          <w:lang w:eastAsia="pl-PL"/>
        </w:rPr>
        <w:tab/>
        <w:t>Emisije hrupa</w:t>
      </w:r>
    </w:p>
    <w:p w14:paraId="58DA9B8E" w14:textId="2FEEB03D" w:rsidR="00CB087F" w:rsidRPr="00AE33FC" w:rsidRDefault="00CB087F" w:rsidP="0018614E">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xml:space="preserve">Uredba o mejnih vrednostih kazalcev hrupa v okolju (Ur. L. RS, št. </w:t>
      </w:r>
      <w:r w:rsidR="00A40721" w:rsidRPr="00A40721">
        <w:rPr>
          <w:rFonts w:ascii="Times New Roman" w:hAnsi="Times New Roman" w:cs="Times New Roman"/>
          <w:color w:val="92D050"/>
          <w:kern w:val="32"/>
          <w:sz w:val="24"/>
          <w:szCs w:val="24"/>
          <w:lang w:eastAsia="pl-PL"/>
        </w:rPr>
        <w:t>107/25</w:t>
      </w:r>
      <w:r w:rsidRPr="00AE33FC">
        <w:rPr>
          <w:rFonts w:ascii="Times New Roman" w:hAnsi="Times New Roman" w:cs="Times New Roman"/>
          <w:kern w:val="32"/>
          <w:sz w:val="24"/>
          <w:szCs w:val="24"/>
          <w:lang w:eastAsia="pl-PL"/>
        </w:rPr>
        <w:t>)</w:t>
      </w:r>
      <w:r w:rsidR="00DE72E4" w:rsidRPr="00AE33FC">
        <w:rPr>
          <w:rFonts w:ascii="Times New Roman" w:hAnsi="Times New Roman" w:cs="Times New Roman"/>
          <w:kern w:val="32"/>
          <w:sz w:val="24"/>
          <w:szCs w:val="24"/>
          <w:lang w:eastAsia="pl-PL"/>
        </w:rPr>
        <w:t xml:space="preserve"> (v nadaljevanju Uredba)</w:t>
      </w:r>
      <w:r w:rsidRPr="00AE33FC">
        <w:rPr>
          <w:rFonts w:ascii="Times New Roman" w:hAnsi="Times New Roman" w:cs="Times New Roman"/>
          <w:kern w:val="32"/>
          <w:sz w:val="24"/>
          <w:szCs w:val="24"/>
          <w:lang w:eastAsia="pl-PL"/>
        </w:rPr>
        <w:t xml:space="preserve"> v 2. odstavku 17. člena, določa</w:t>
      </w:r>
      <w:r w:rsidR="007E39B7" w:rsidRPr="00AE33FC">
        <w:rPr>
          <w:rFonts w:ascii="Times New Roman" w:hAnsi="Times New Roman" w:cs="Times New Roman"/>
          <w:kern w:val="32"/>
          <w:sz w:val="24"/>
          <w:szCs w:val="24"/>
          <w:lang w:eastAsia="pl-PL"/>
        </w:rPr>
        <w:t xml:space="preserve"> vsebinske</w:t>
      </w:r>
      <w:r w:rsidRPr="00AE33FC">
        <w:rPr>
          <w:rFonts w:ascii="Times New Roman" w:hAnsi="Times New Roman" w:cs="Times New Roman"/>
          <w:kern w:val="32"/>
          <w:sz w:val="24"/>
          <w:szCs w:val="24"/>
          <w:lang w:eastAsia="pl-PL"/>
        </w:rPr>
        <w:t xml:space="preserve"> podatke, ki jih mora vsebovati vloga za pridobitev okoljevarstvenega dovoljenja, skladno z navedeno Uredbo. V kolikor je vir hrupa IED naprava, se izda okoljevarstven</w:t>
      </w:r>
      <w:r w:rsidR="00DE72E4" w:rsidRPr="00AE33FC">
        <w:rPr>
          <w:rFonts w:ascii="Times New Roman" w:hAnsi="Times New Roman" w:cs="Times New Roman"/>
          <w:kern w:val="32"/>
          <w:sz w:val="24"/>
          <w:szCs w:val="24"/>
          <w:lang w:eastAsia="pl-PL"/>
        </w:rPr>
        <w:t>o</w:t>
      </w:r>
      <w:r w:rsidRPr="00AE33FC">
        <w:rPr>
          <w:rFonts w:ascii="Times New Roman" w:hAnsi="Times New Roman" w:cs="Times New Roman"/>
          <w:kern w:val="32"/>
          <w:sz w:val="24"/>
          <w:szCs w:val="24"/>
          <w:lang w:eastAsia="pl-PL"/>
        </w:rPr>
        <w:t xml:space="preserve"> dovoljenj</w:t>
      </w:r>
      <w:r w:rsidR="00DE72E4" w:rsidRPr="00AE33FC">
        <w:rPr>
          <w:rFonts w:ascii="Times New Roman" w:hAnsi="Times New Roman" w:cs="Times New Roman"/>
          <w:kern w:val="32"/>
          <w:sz w:val="24"/>
          <w:szCs w:val="24"/>
          <w:lang w:eastAsia="pl-PL"/>
        </w:rPr>
        <w:t>e</w:t>
      </w:r>
      <w:r w:rsidRPr="00AE33FC">
        <w:rPr>
          <w:rFonts w:ascii="Times New Roman" w:hAnsi="Times New Roman" w:cs="Times New Roman"/>
          <w:kern w:val="32"/>
          <w:sz w:val="24"/>
          <w:szCs w:val="24"/>
          <w:lang w:eastAsia="pl-PL"/>
        </w:rPr>
        <w:t xml:space="preserve"> za IED napravo le, če obratovanje vira hrupa izpolnjuje tudi zahteve iz navedene Uredbe (2. </w:t>
      </w:r>
      <w:r w:rsidR="007E39B7" w:rsidRPr="00AE33FC">
        <w:rPr>
          <w:rFonts w:ascii="Times New Roman" w:hAnsi="Times New Roman" w:cs="Times New Roman"/>
          <w:kern w:val="32"/>
          <w:sz w:val="24"/>
          <w:szCs w:val="24"/>
          <w:lang w:eastAsia="pl-PL"/>
        </w:rPr>
        <w:t>o</w:t>
      </w:r>
      <w:r w:rsidRPr="00AE33FC">
        <w:rPr>
          <w:rFonts w:ascii="Times New Roman" w:hAnsi="Times New Roman" w:cs="Times New Roman"/>
          <w:kern w:val="32"/>
          <w:sz w:val="24"/>
          <w:szCs w:val="24"/>
          <w:lang w:eastAsia="pl-PL"/>
        </w:rPr>
        <w:t>dstavek 15. člena).</w:t>
      </w:r>
    </w:p>
    <w:p w14:paraId="291DB1AB" w14:textId="1F851CC6" w:rsidR="00732A62" w:rsidRPr="00AE33FC" w:rsidRDefault="00A40721" w:rsidP="0018614E">
      <w:pPr>
        <w:tabs>
          <w:tab w:val="left" w:pos="426"/>
        </w:tabs>
        <w:spacing w:after="0" w:line="240" w:lineRule="auto"/>
        <w:jc w:val="both"/>
        <w:rPr>
          <w:rFonts w:ascii="Times New Roman" w:hAnsi="Times New Roman" w:cs="Times New Roman"/>
          <w:kern w:val="32"/>
          <w:sz w:val="24"/>
          <w:szCs w:val="24"/>
          <w:lang w:eastAsia="pl-PL"/>
        </w:rPr>
      </w:pPr>
      <w:r>
        <w:rPr>
          <w:rFonts w:ascii="Times New Roman" w:hAnsi="Times New Roman" w:cs="Times New Roman"/>
          <w:color w:val="92D050"/>
          <w:kern w:val="32"/>
          <w:sz w:val="24"/>
          <w:szCs w:val="24"/>
          <w:lang w:eastAsia="pl-PL"/>
        </w:rPr>
        <w:t>6.alineja 2</w:t>
      </w:r>
      <w:r w:rsidR="00732A62" w:rsidRPr="00A40721">
        <w:rPr>
          <w:rFonts w:ascii="Times New Roman" w:hAnsi="Times New Roman" w:cs="Times New Roman"/>
          <w:color w:val="92D050"/>
          <w:kern w:val="32"/>
          <w:sz w:val="24"/>
          <w:szCs w:val="24"/>
          <w:lang w:eastAsia="pl-PL"/>
        </w:rPr>
        <w:t>. točk</w:t>
      </w:r>
      <w:r>
        <w:rPr>
          <w:rFonts w:ascii="Times New Roman" w:hAnsi="Times New Roman" w:cs="Times New Roman"/>
          <w:color w:val="92D050"/>
          <w:kern w:val="32"/>
          <w:sz w:val="24"/>
          <w:szCs w:val="24"/>
          <w:lang w:eastAsia="pl-PL"/>
        </w:rPr>
        <w:t>e</w:t>
      </w:r>
      <w:r w:rsidR="00732A62" w:rsidRPr="00A40721">
        <w:rPr>
          <w:rFonts w:ascii="Times New Roman" w:hAnsi="Times New Roman" w:cs="Times New Roman"/>
          <w:color w:val="92D050"/>
          <w:kern w:val="32"/>
          <w:sz w:val="24"/>
          <w:szCs w:val="24"/>
          <w:lang w:eastAsia="pl-PL"/>
        </w:rPr>
        <w:t xml:space="preserve"> </w:t>
      </w:r>
      <w:r>
        <w:rPr>
          <w:rFonts w:ascii="Times New Roman" w:hAnsi="Times New Roman" w:cs="Times New Roman"/>
          <w:color w:val="92D050"/>
          <w:kern w:val="32"/>
          <w:sz w:val="24"/>
          <w:szCs w:val="24"/>
          <w:lang w:eastAsia="pl-PL"/>
        </w:rPr>
        <w:t>2</w:t>
      </w:r>
      <w:r w:rsidR="00732A62" w:rsidRPr="00A40721">
        <w:rPr>
          <w:rFonts w:ascii="Times New Roman" w:hAnsi="Times New Roman" w:cs="Times New Roman"/>
          <w:color w:val="92D050"/>
          <w:kern w:val="32"/>
          <w:sz w:val="24"/>
          <w:szCs w:val="24"/>
          <w:lang w:eastAsia="pl-PL"/>
        </w:rPr>
        <w:t xml:space="preserve">. člena </w:t>
      </w:r>
      <w:r w:rsidR="00732A62" w:rsidRPr="00AE33FC">
        <w:rPr>
          <w:rFonts w:ascii="Times New Roman" w:hAnsi="Times New Roman" w:cs="Times New Roman"/>
          <w:kern w:val="32"/>
          <w:sz w:val="24"/>
          <w:szCs w:val="24"/>
          <w:lang w:eastAsia="pl-PL"/>
        </w:rPr>
        <w:t>Uredbe</w:t>
      </w:r>
      <w:r w:rsidR="007756C0" w:rsidRPr="00AE33FC">
        <w:rPr>
          <w:rFonts w:ascii="Times New Roman" w:hAnsi="Times New Roman" w:cs="Times New Roman"/>
          <w:kern w:val="32"/>
          <w:sz w:val="24"/>
          <w:szCs w:val="24"/>
          <w:lang w:eastAsia="pl-PL"/>
        </w:rPr>
        <w:t xml:space="preserve">, </w:t>
      </w:r>
      <w:r w:rsidR="00DE72E4" w:rsidRPr="00AE33FC">
        <w:rPr>
          <w:rFonts w:ascii="Times New Roman" w:hAnsi="Times New Roman" w:cs="Times New Roman"/>
          <w:kern w:val="32"/>
          <w:sz w:val="24"/>
          <w:szCs w:val="24"/>
          <w:lang w:eastAsia="pl-PL"/>
        </w:rPr>
        <w:t xml:space="preserve">pravi </w:t>
      </w:r>
      <w:r w:rsidR="007756C0" w:rsidRPr="00AE33FC">
        <w:rPr>
          <w:rFonts w:ascii="Times New Roman" w:hAnsi="Times New Roman" w:cs="Times New Roman"/>
          <w:kern w:val="32"/>
          <w:sz w:val="24"/>
          <w:szCs w:val="24"/>
          <w:lang w:eastAsia="pl-PL"/>
        </w:rPr>
        <w:t>da je naprava vir onesnaževanja okolj</w:t>
      </w:r>
      <w:r w:rsidR="00E20369" w:rsidRPr="00AE33FC">
        <w:rPr>
          <w:rFonts w:ascii="Times New Roman" w:hAnsi="Times New Roman" w:cs="Times New Roman"/>
          <w:kern w:val="32"/>
          <w:sz w:val="24"/>
          <w:szCs w:val="24"/>
          <w:lang w:eastAsia="pl-PL"/>
        </w:rPr>
        <w:t>a</w:t>
      </w:r>
      <w:r w:rsidR="007756C0" w:rsidRPr="00AE33FC">
        <w:rPr>
          <w:rFonts w:ascii="Times New Roman" w:hAnsi="Times New Roman" w:cs="Times New Roman"/>
          <w:kern w:val="32"/>
          <w:sz w:val="24"/>
          <w:szCs w:val="24"/>
          <w:lang w:eastAsia="pl-PL"/>
        </w:rPr>
        <w:t xml:space="preserve"> s hrupom, če gre za dejavnost v kmetijstvu, ki povzroča v okolju stalen ali občasen hrup. </w:t>
      </w:r>
      <w:r w:rsidR="006560BC" w:rsidRPr="00AE33FC">
        <w:rPr>
          <w:rFonts w:ascii="Times New Roman" w:hAnsi="Times New Roman" w:cs="Times New Roman"/>
          <w:kern w:val="32"/>
          <w:sz w:val="24"/>
          <w:szCs w:val="24"/>
          <w:lang w:eastAsia="pl-PL"/>
        </w:rPr>
        <w:t>Obravnavana naprav</w:t>
      </w:r>
      <w:r w:rsidR="00DE72E4" w:rsidRPr="00AE33FC">
        <w:rPr>
          <w:rFonts w:ascii="Times New Roman" w:hAnsi="Times New Roman" w:cs="Times New Roman"/>
          <w:kern w:val="32"/>
          <w:sz w:val="24"/>
          <w:szCs w:val="24"/>
          <w:lang w:eastAsia="pl-PL"/>
        </w:rPr>
        <w:t>a</w:t>
      </w:r>
      <w:r w:rsidR="006560BC" w:rsidRPr="00AE33FC">
        <w:rPr>
          <w:rFonts w:ascii="Times New Roman" w:hAnsi="Times New Roman" w:cs="Times New Roman"/>
          <w:kern w:val="32"/>
          <w:sz w:val="24"/>
          <w:szCs w:val="24"/>
          <w:lang w:eastAsia="pl-PL"/>
        </w:rPr>
        <w:t xml:space="preserve"> sodi med tovrstne naprave, ki povzroča občasen hrup zaradi kmetijske dejavnosti.</w:t>
      </w:r>
    </w:p>
    <w:p w14:paraId="4845250E" w14:textId="77777777" w:rsidR="00DE72E4" w:rsidRPr="00AE33FC" w:rsidRDefault="00DE72E4" w:rsidP="0018614E">
      <w:pPr>
        <w:tabs>
          <w:tab w:val="left" w:pos="426"/>
        </w:tabs>
        <w:spacing w:after="0" w:line="240" w:lineRule="auto"/>
        <w:jc w:val="both"/>
        <w:rPr>
          <w:rFonts w:ascii="Times New Roman" w:hAnsi="Times New Roman" w:cs="Times New Roman"/>
          <w:kern w:val="32"/>
          <w:sz w:val="24"/>
          <w:szCs w:val="24"/>
          <w:lang w:eastAsia="pl-PL"/>
        </w:rPr>
      </w:pPr>
    </w:p>
    <w:p w14:paraId="2C8B66E7" w14:textId="77777777" w:rsidR="00DE72E4" w:rsidRPr="00AE33FC" w:rsidRDefault="00DE72E4" w:rsidP="00DE72E4">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Med obratovanjem nastajajo in bodo nastajale emisije hrupa zaradi:</w:t>
      </w:r>
    </w:p>
    <w:p w14:paraId="7AF7744C" w14:textId="77777777" w:rsidR="00DE72E4" w:rsidRPr="00AE33FC" w:rsidRDefault="00DE72E4" w:rsidP="00DE72E4">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ventilatorjev za uravnavanje temperature in kakovosti zraka v hlevih,</w:t>
      </w:r>
    </w:p>
    <w:p w14:paraId="5D783EC1" w14:textId="64D230AB" w:rsidR="00FC02DB" w:rsidRPr="00AE33FC" w:rsidRDefault="00DE72E4" w:rsidP="00DE72E4">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xml:space="preserve">- </w:t>
      </w:r>
      <w:r w:rsidR="00FC02DB" w:rsidRPr="00AE33FC">
        <w:rPr>
          <w:rFonts w:ascii="Times New Roman" w:hAnsi="Times New Roman" w:cs="Times New Roman"/>
          <w:kern w:val="32"/>
          <w:sz w:val="24"/>
          <w:szCs w:val="24"/>
          <w:lang w:eastAsia="pl-PL"/>
        </w:rPr>
        <w:t>delovanje kotlovnice,</w:t>
      </w:r>
    </w:p>
    <w:p w14:paraId="02357349" w14:textId="186BA589" w:rsidR="00DE72E4" w:rsidRPr="00AE33FC" w:rsidRDefault="00FC02DB" w:rsidP="00DE72E4">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xml:space="preserve">- </w:t>
      </w:r>
      <w:r w:rsidR="00DE72E4" w:rsidRPr="00AE33FC">
        <w:rPr>
          <w:rFonts w:ascii="Times New Roman" w:hAnsi="Times New Roman" w:cs="Times New Roman"/>
          <w:kern w:val="32"/>
          <w:sz w:val="24"/>
          <w:szCs w:val="24"/>
          <w:lang w:eastAsia="pl-PL"/>
        </w:rPr>
        <w:t>transporta krme, goriva, ipd.</w:t>
      </w:r>
    </w:p>
    <w:p w14:paraId="57946BBE" w14:textId="77777777" w:rsidR="00DE72E4" w:rsidRPr="00AE33FC" w:rsidRDefault="00DE72E4" w:rsidP="00DE72E4">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nakladanje in odvoz prašičev,</w:t>
      </w:r>
    </w:p>
    <w:p w14:paraId="1F0679FA" w14:textId="1FAB67C0" w:rsidR="006D2B6D" w:rsidRPr="00AE33FC" w:rsidRDefault="00DE72E4" w:rsidP="00DE72E4">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odvoz gnojevke.</w:t>
      </w:r>
    </w:p>
    <w:p w14:paraId="0DB7E62D" w14:textId="77777777" w:rsidR="00DE72E4" w:rsidRPr="00AE33FC" w:rsidRDefault="00DE72E4" w:rsidP="00DE72E4">
      <w:pPr>
        <w:tabs>
          <w:tab w:val="left" w:pos="426"/>
        </w:tabs>
        <w:spacing w:after="0" w:line="240" w:lineRule="auto"/>
        <w:jc w:val="both"/>
        <w:rPr>
          <w:rFonts w:ascii="Times New Roman" w:hAnsi="Times New Roman" w:cs="Times New Roman"/>
          <w:kern w:val="32"/>
          <w:sz w:val="24"/>
          <w:szCs w:val="24"/>
          <w:highlight w:val="lightGray"/>
          <w:lang w:eastAsia="pl-PL"/>
        </w:rPr>
      </w:pPr>
    </w:p>
    <w:p w14:paraId="63A79D5E" w14:textId="3FA1842D" w:rsidR="008C779A" w:rsidRPr="00AE33FC" w:rsidRDefault="00DE72E4" w:rsidP="0018614E">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Lokacija nameravanega posega se glede na veljavno namensko rabo prostora občine Ljutomer (Odlok o občinskem prostorskem načrtu Občine Ljutomer (Uradno glasilo Občine Ljutomer, št. 2/15 – UPB1), nahaja na IV. območju varstva pred hrupom. Tudi vse sosednje parcele (namenska raba sosednjih parcel je IK, K1, PC) se uvrščajo v to območje.</w:t>
      </w:r>
    </w:p>
    <w:p w14:paraId="30478C74" w14:textId="545DE001" w:rsidR="00E2032E" w:rsidRDefault="00DE72E4" w:rsidP="0018614E">
      <w:pPr>
        <w:tabs>
          <w:tab w:val="left" w:pos="426"/>
        </w:tabs>
        <w:spacing w:after="0" w:line="240" w:lineRule="auto"/>
        <w:jc w:val="both"/>
        <w:rPr>
          <w:rFonts w:ascii="Times New Roman" w:hAnsi="Times New Roman" w:cs="Times New Roman"/>
          <w:color w:val="92D050"/>
          <w:kern w:val="32"/>
          <w:sz w:val="24"/>
          <w:szCs w:val="24"/>
          <w:lang w:eastAsia="pl-PL"/>
        </w:rPr>
      </w:pPr>
      <w:r w:rsidRPr="00AE33FC">
        <w:rPr>
          <w:rFonts w:ascii="Times New Roman" w:hAnsi="Times New Roman" w:cs="Times New Roman"/>
          <w:kern w:val="32"/>
          <w:sz w:val="24"/>
          <w:szCs w:val="24"/>
          <w:lang w:eastAsia="pl-PL"/>
        </w:rPr>
        <w:t>Izjema je območje, v neposredni bližini (ca. 70 m Z od posega) nameravanega posega, kjer se nahaja območje po veljavni namenski rabi IK</w:t>
      </w:r>
      <w:r w:rsidR="00E2032E">
        <w:rPr>
          <w:rFonts w:ascii="Times New Roman" w:hAnsi="Times New Roman" w:cs="Times New Roman"/>
          <w:kern w:val="32"/>
          <w:sz w:val="24"/>
          <w:szCs w:val="24"/>
          <w:lang w:eastAsia="pl-PL"/>
        </w:rPr>
        <w:t xml:space="preserve"> in kjer je postavljen stanovanjski objekt.</w:t>
      </w:r>
      <w:r w:rsidR="00876087" w:rsidRPr="00876087">
        <w:t xml:space="preserve"> </w:t>
      </w:r>
      <w:r w:rsidR="00876087" w:rsidRPr="00876087">
        <w:rPr>
          <w:rFonts w:ascii="Times New Roman" w:hAnsi="Times New Roman" w:cs="Times New Roman"/>
          <w:color w:val="92D050"/>
          <w:kern w:val="32"/>
          <w:sz w:val="24"/>
          <w:szCs w:val="24"/>
          <w:lang w:eastAsia="pl-PL"/>
        </w:rPr>
        <w:t>Za stavbe z varovanimi prostori znotraj območja urejanja prostora, kjer so sicer predpisane mejne vrednosti za IV. stopnjo varstva pred hrupom, upoštevamo skladno z določili Uredbe o mejnih vrednostih kazalcev hrupa v okolju merila za III. območje varstva pred hrupom</w:t>
      </w:r>
      <w:r w:rsidR="00876087">
        <w:rPr>
          <w:rFonts w:ascii="Times New Roman" w:hAnsi="Times New Roman" w:cs="Times New Roman"/>
          <w:color w:val="92D050"/>
          <w:kern w:val="32"/>
          <w:sz w:val="24"/>
          <w:szCs w:val="24"/>
          <w:lang w:eastAsia="pl-PL"/>
        </w:rPr>
        <w:t>.</w:t>
      </w:r>
    </w:p>
    <w:p w14:paraId="07728D1F" w14:textId="77777777" w:rsidR="00876087" w:rsidRPr="00876087" w:rsidRDefault="00876087" w:rsidP="0018614E">
      <w:pPr>
        <w:tabs>
          <w:tab w:val="left" w:pos="426"/>
        </w:tabs>
        <w:spacing w:after="0" w:line="240" w:lineRule="auto"/>
        <w:jc w:val="both"/>
        <w:rPr>
          <w:rFonts w:ascii="Times New Roman" w:hAnsi="Times New Roman" w:cs="Times New Roman"/>
          <w:color w:val="92D050"/>
          <w:kern w:val="32"/>
          <w:sz w:val="24"/>
          <w:szCs w:val="24"/>
          <w:lang w:eastAsia="pl-PL"/>
        </w:rPr>
      </w:pPr>
    </w:p>
    <w:p w14:paraId="32588C90" w14:textId="13409958" w:rsidR="00DE72E4" w:rsidRDefault="00E2032E" w:rsidP="0018614E">
      <w:pPr>
        <w:tabs>
          <w:tab w:val="left" w:pos="426"/>
        </w:tabs>
        <w:spacing w:after="0" w:line="240" w:lineRule="auto"/>
        <w:jc w:val="both"/>
        <w:rPr>
          <w:rFonts w:ascii="Times New Roman" w:hAnsi="Times New Roman" w:cs="Times New Roman"/>
          <w:color w:val="92D050"/>
          <w:kern w:val="32"/>
          <w:sz w:val="24"/>
          <w:szCs w:val="24"/>
          <w:lang w:eastAsia="pl-PL"/>
        </w:rPr>
      </w:pPr>
      <w:r w:rsidRPr="00E2032E">
        <w:rPr>
          <w:rFonts w:ascii="Times New Roman" w:hAnsi="Times New Roman" w:cs="Times New Roman"/>
          <w:color w:val="92D050"/>
          <w:kern w:val="32"/>
          <w:sz w:val="24"/>
          <w:szCs w:val="24"/>
          <w:lang w:eastAsia="pl-PL"/>
        </w:rPr>
        <w:t>Zahodno od farme ob lokalni cesti je objekt Babinci 51, ki je kmetijski objekt in je možen za bivanje, a je trenutno nenaseljen oziroma brez prijavljenih prebivalcev.</w:t>
      </w:r>
    </w:p>
    <w:p w14:paraId="5C250707" w14:textId="77777777" w:rsidR="00DE72E4" w:rsidRPr="00AE33FC" w:rsidRDefault="00DE72E4" w:rsidP="0018614E">
      <w:pPr>
        <w:tabs>
          <w:tab w:val="left" w:pos="426"/>
        </w:tabs>
        <w:spacing w:after="0" w:line="240" w:lineRule="auto"/>
        <w:jc w:val="both"/>
        <w:rPr>
          <w:rFonts w:ascii="Times New Roman" w:hAnsi="Times New Roman" w:cs="Times New Roman"/>
          <w:kern w:val="32"/>
          <w:sz w:val="24"/>
          <w:szCs w:val="24"/>
          <w:highlight w:val="lightGray"/>
          <w:lang w:eastAsia="pl-PL"/>
        </w:rPr>
      </w:pPr>
    </w:p>
    <w:p w14:paraId="28ADCB99" w14:textId="0EFA970C" w:rsidR="006D2B6D" w:rsidRPr="00AE33FC" w:rsidRDefault="006D2B6D" w:rsidP="0018614E">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Skladno s tretjo (3.) alinejo prvega (1.) odstavka 17. člena se določi tudi zmogljivost vira hrupa in vrsto procesa, zaradi katerega nastaja emisija hrupa v okolje. Sledi naveden opis.</w:t>
      </w:r>
    </w:p>
    <w:p w14:paraId="3E8152D1" w14:textId="31E25EBD" w:rsidR="007C4914" w:rsidRPr="00AE33FC" w:rsidRDefault="007C4914" w:rsidP="0018614E">
      <w:pPr>
        <w:tabs>
          <w:tab w:val="left" w:pos="426"/>
        </w:tabs>
        <w:spacing w:after="0" w:line="240" w:lineRule="auto"/>
        <w:jc w:val="both"/>
        <w:rPr>
          <w:rFonts w:ascii="Times New Roman" w:hAnsi="Times New Roman" w:cs="Times New Roman"/>
          <w:kern w:val="32"/>
          <w:sz w:val="24"/>
          <w:szCs w:val="24"/>
          <w:highlight w:val="lightGray"/>
          <w:lang w:eastAsia="pl-PL"/>
        </w:rPr>
      </w:pPr>
    </w:p>
    <w:p w14:paraId="6058EBE0" w14:textId="77777777" w:rsidR="00D849AC" w:rsidRPr="00D849AC" w:rsidRDefault="00B70007" w:rsidP="0018614E">
      <w:pPr>
        <w:tabs>
          <w:tab w:val="left" w:pos="426"/>
        </w:tabs>
        <w:spacing w:after="0" w:line="240" w:lineRule="auto"/>
        <w:jc w:val="both"/>
        <w:rPr>
          <w:rFonts w:ascii="Times New Roman" w:hAnsi="Times New Roman" w:cs="Times New Roman"/>
          <w:kern w:val="32"/>
          <w:sz w:val="24"/>
          <w:szCs w:val="24"/>
          <w:lang w:eastAsia="pl-PL"/>
        </w:rPr>
      </w:pPr>
      <w:r w:rsidRPr="00D849AC">
        <w:rPr>
          <w:rFonts w:ascii="Times New Roman" w:hAnsi="Times New Roman" w:cs="Times New Roman"/>
          <w:kern w:val="32"/>
          <w:sz w:val="24"/>
          <w:szCs w:val="24"/>
          <w:lang w:eastAsia="pl-PL"/>
        </w:rPr>
        <w:t xml:space="preserve">Glavni vir hrupa na hlevih povzročajo strešni ventilatorji. Na posameznem objektu je različno število ventilatorjev. </w:t>
      </w:r>
    </w:p>
    <w:p w14:paraId="43771538" w14:textId="42195183" w:rsidR="00B70007" w:rsidRPr="00E0218C" w:rsidRDefault="00B70007" w:rsidP="0018614E">
      <w:pPr>
        <w:tabs>
          <w:tab w:val="left" w:pos="426"/>
        </w:tabs>
        <w:spacing w:after="0" w:line="240" w:lineRule="auto"/>
        <w:jc w:val="both"/>
        <w:rPr>
          <w:rFonts w:ascii="Times New Roman" w:hAnsi="Times New Roman" w:cs="Times New Roman"/>
          <w:i/>
          <w:iCs/>
          <w:kern w:val="32"/>
          <w:sz w:val="24"/>
          <w:szCs w:val="24"/>
          <w:u w:val="single"/>
          <w:lang w:eastAsia="pl-PL"/>
        </w:rPr>
      </w:pPr>
      <w:r w:rsidRPr="00E0218C">
        <w:rPr>
          <w:rFonts w:ascii="Times New Roman" w:hAnsi="Times New Roman" w:cs="Times New Roman"/>
          <w:i/>
          <w:iCs/>
          <w:kern w:val="32"/>
          <w:sz w:val="24"/>
          <w:szCs w:val="24"/>
          <w:u w:val="single"/>
          <w:lang w:eastAsia="pl-PL"/>
        </w:rPr>
        <w:t xml:space="preserve">Ventilatorji ne delujejo vedno, temveč se vklopijo po potrebi, glede na klimo v hlevih. </w:t>
      </w:r>
    </w:p>
    <w:p w14:paraId="71E986ED" w14:textId="4F42C1DC" w:rsidR="00B70007" w:rsidRPr="00AE33FC" w:rsidRDefault="00B70007" w:rsidP="0018614E">
      <w:pPr>
        <w:tabs>
          <w:tab w:val="left" w:pos="426"/>
        </w:tabs>
        <w:spacing w:after="0" w:line="240" w:lineRule="auto"/>
        <w:jc w:val="both"/>
        <w:rPr>
          <w:rFonts w:ascii="Times New Roman" w:hAnsi="Times New Roman" w:cs="Times New Roman"/>
          <w:kern w:val="32"/>
          <w:sz w:val="24"/>
          <w:szCs w:val="24"/>
          <w:highlight w:val="lightGray"/>
          <w:lang w:eastAsia="pl-PL"/>
        </w:rPr>
      </w:pPr>
    </w:p>
    <w:p w14:paraId="4F13F4C2" w14:textId="609FB5BD" w:rsidR="00B70007" w:rsidRPr="00AE33FC" w:rsidRDefault="00B70007" w:rsidP="0018614E">
      <w:pPr>
        <w:tabs>
          <w:tab w:val="left" w:pos="426"/>
        </w:tabs>
        <w:spacing w:after="0" w:line="240" w:lineRule="auto"/>
        <w:jc w:val="both"/>
        <w:rPr>
          <w:rFonts w:ascii="Times New Roman" w:hAnsi="Times New Roman" w:cs="Times New Roman"/>
          <w:kern w:val="32"/>
          <w:sz w:val="24"/>
          <w:szCs w:val="24"/>
          <w:u w:val="single"/>
          <w:lang w:eastAsia="pl-PL"/>
        </w:rPr>
      </w:pPr>
      <w:r w:rsidRPr="00AE33FC">
        <w:rPr>
          <w:rFonts w:ascii="Times New Roman" w:hAnsi="Times New Roman" w:cs="Times New Roman"/>
          <w:kern w:val="32"/>
          <w:sz w:val="24"/>
          <w:szCs w:val="24"/>
          <w:u w:val="single"/>
          <w:lang w:eastAsia="pl-PL"/>
        </w:rPr>
        <w:t>Na območju Farme Cven se nahajajo sledeči objekti:</w:t>
      </w:r>
    </w:p>
    <w:p w14:paraId="6A0BF42A" w14:textId="667E19CA" w:rsidR="00B70007" w:rsidRPr="00AE33FC" w:rsidRDefault="00B70007" w:rsidP="00B70007">
      <w:pPr>
        <w:pStyle w:val="Odstavekseznama"/>
        <w:numPr>
          <w:ilvl w:val="0"/>
          <w:numId w:val="6"/>
        </w:num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Objekt - Hlev 5 (432 mest za pitance, 880 mest za tekače). Bruto tlorisna površina objekta znaša 941 m</w:t>
      </w:r>
      <w:r w:rsidRPr="00AE33FC">
        <w:rPr>
          <w:rFonts w:ascii="Times New Roman" w:hAnsi="Times New Roman" w:cs="Times New Roman"/>
          <w:kern w:val="32"/>
          <w:sz w:val="24"/>
          <w:szCs w:val="24"/>
          <w:vertAlign w:val="superscript"/>
          <w:lang w:eastAsia="pl-PL"/>
        </w:rPr>
        <w:t>2</w:t>
      </w:r>
      <w:r w:rsidRPr="00AE33FC">
        <w:rPr>
          <w:rFonts w:ascii="Times New Roman" w:hAnsi="Times New Roman" w:cs="Times New Roman"/>
          <w:kern w:val="32"/>
          <w:sz w:val="24"/>
          <w:szCs w:val="24"/>
          <w:lang w:eastAsia="pl-PL"/>
        </w:rPr>
        <w:t>.</w:t>
      </w:r>
    </w:p>
    <w:p w14:paraId="3091A569" w14:textId="77777777" w:rsidR="00B70007" w:rsidRPr="00AE33FC" w:rsidRDefault="00B70007" w:rsidP="00432894">
      <w:pPr>
        <w:pStyle w:val="Odstavekseznama"/>
        <w:numPr>
          <w:ilvl w:val="0"/>
          <w:numId w:val="6"/>
        </w:num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xml:space="preserve">Objekt – Hlev – nova vzreja (3.520 mest za tekače). </w:t>
      </w:r>
      <w:r w:rsidRPr="00AE33FC">
        <w:rPr>
          <w:rFonts w:ascii="Times New Roman" w:hAnsi="Times New Roman" w:cs="Times New Roman"/>
          <w:sz w:val="24"/>
          <w:szCs w:val="24"/>
        </w:rPr>
        <w:t>Bruto tlorisna površina objekta znaša 1.721 m</w:t>
      </w:r>
      <w:r w:rsidRPr="00AE33FC">
        <w:rPr>
          <w:rFonts w:ascii="Times New Roman" w:hAnsi="Times New Roman" w:cs="Times New Roman"/>
          <w:sz w:val="24"/>
          <w:szCs w:val="24"/>
          <w:vertAlign w:val="superscript"/>
        </w:rPr>
        <w:t>2</w:t>
      </w:r>
      <w:r w:rsidRPr="00AE33FC">
        <w:rPr>
          <w:rFonts w:ascii="Times New Roman" w:hAnsi="Times New Roman" w:cs="Times New Roman"/>
          <w:sz w:val="24"/>
          <w:szCs w:val="24"/>
        </w:rPr>
        <w:t>.</w:t>
      </w:r>
    </w:p>
    <w:p w14:paraId="2F369042" w14:textId="7CE8ED1D" w:rsidR="00B70007" w:rsidRPr="00AE33FC" w:rsidRDefault="00B70007" w:rsidP="00B70007">
      <w:pPr>
        <w:pStyle w:val="Odstavekseznama"/>
        <w:numPr>
          <w:ilvl w:val="0"/>
          <w:numId w:val="6"/>
        </w:num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Objekt – Hlev 1 (8</w:t>
      </w:r>
      <w:r w:rsidR="00DB22E7" w:rsidRPr="00AE33FC">
        <w:rPr>
          <w:rFonts w:ascii="Times New Roman" w:hAnsi="Times New Roman" w:cs="Times New Roman"/>
          <w:kern w:val="32"/>
          <w:sz w:val="24"/>
          <w:szCs w:val="24"/>
          <w:lang w:eastAsia="pl-PL"/>
        </w:rPr>
        <w:t>46</w:t>
      </w:r>
      <w:r w:rsidRPr="00AE33FC">
        <w:rPr>
          <w:rFonts w:ascii="Times New Roman" w:hAnsi="Times New Roman" w:cs="Times New Roman"/>
          <w:kern w:val="32"/>
          <w:sz w:val="24"/>
          <w:szCs w:val="24"/>
          <w:lang w:eastAsia="pl-PL"/>
        </w:rPr>
        <w:t xml:space="preserve"> mest za plemenske svinje). </w:t>
      </w:r>
    </w:p>
    <w:p w14:paraId="3CAC1193" w14:textId="77777777" w:rsidR="00D849AC" w:rsidRPr="00AE33FC" w:rsidRDefault="00D849AC" w:rsidP="006E5512">
      <w:pPr>
        <w:tabs>
          <w:tab w:val="left" w:pos="426"/>
        </w:tabs>
        <w:spacing w:after="0" w:line="240" w:lineRule="auto"/>
        <w:jc w:val="both"/>
        <w:rPr>
          <w:rFonts w:ascii="Times New Roman" w:hAnsi="Times New Roman" w:cs="Times New Roman"/>
          <w:kern w:val="32"/>
          <w:sz w:val="24"/>
          <w:szCs w:val="24"/>
          <w:lang w:eastAsia="pl-PL"/>
        </w:rPr>
      </w:pPr>
    </w:p>
    <w:p w14:paraId="645EC7D6" w14:textId="77777777" w:rsidR="006E5512" w:rsidRPr="00AE33FC" w:rsidRDefault="006E5512" w:rsidP="006E5512">
      <w:pPr>
        <w:jc w:val="both"/>
        <w:rPr>
          <w:rFonts w:ascii="Times New Roman" w:hAnsi="Times New Roman" w:cs="Times New Roman"/>
          <w:bCs/>
          <w:sz w:val="24"/>
          <w:szCs w:val="24"/>
        </w:rPr>
      </w:pPr>
      <w:r w:rsidRPr="00AE33FC">
        <w:rPr>
          <w:rFonts w:ascii="Times New Roman" w:hAnsi="Times New Roman" w:cs="Times New Roman"/>
          <w:sz w:val="24"/>
          <w:szCs w:val="24"/>
        </w:rPr>
        <w:t xml:space="preserve">Iz obstoječega veljavnega okoljevarstvenega dovoljenja izhaja, </w:t>
      </w:r>
      <w:r w:rsidRPr="00AE33FC">
        <w:rPr>
          <w:rFonts w:ascii="Times New Roman" w:hAnsi="Times New Roman" w:cs="Times New Roman"/>
          <w:bCs/>
          <w:sz w:val="24"/>
          <w:szCs w:val="24"/>
        </w:rPr>
        <w:t xml:space="preserve">(št. OVD 35407-100/2006-14) izhaja, da se upravljalcu naprave (Ljutomerčan d.o.o.) dovoli opustitev izvajanja obratovalnega </w:t>
      </w:r>
      <w:r w:rsidRPr="00AE33FC">
        <w:rPr>
          <w:rFonts w:ascii="Times New Roman" w:hAnsi="Times New Roman" w:cs="Times New Roman"/>
          <w:bCs/>
          <w:sz w:val="24"/>
          <w:szCs w:val="24"/>
        </w:rPr>
        <w:lastRenderedPageBreak/>
        <w:t>monitoringa hrupa za napravo iz točke 1 navedenega dovoljenja. Dovoljenje je izdano za 9.500 mest prašičev pitancev in 9 hlevov (</w:t>
      </w:r>
      <w:r w:rsidRPr="00AE33FC">
        <w:rPr>
          <w:rFonts w:ascii="Times New Roman" w:hAnsi="Times New Roman" w:cs="Times New Roman"/>
          <w:bCs/>
          <w:sz w:val="24"/>
          <w:szCs w:val="24"/>
          <w:u w:val="single"/>
        </w:rPr>
        <w:t>v letu 2021 je bilo porušenih 7 hlevov</w:t>
      </w:r>
      <w:r w:rsidRPr="00AE33FC">
        <w:rPr>
          <w:rFonts w:ascii="Times New Roman" w:hAnsi="Times New Roman" w:cs="Times New Roman"/>
          <w:bCs/>
          <w:sz w:val="24"/>
          <w:szCs w:val="24"/>
        </w:rPr>
        <w:t xml:space="preserve">). Zaradi tega se trenutno meritve hrupa na območju ne izvajajo. </w:t>
      </w:r>
    </w:p>
    <w:p w14:paraId="309371BD" w14:textId="574930D0" w:rsidR="006E5512" w:rsidRPr="00AE33FC" w:rsidRDefault="006E5512" w:rsidP="006E5512">
      <w:pPr>
        <w:spacing w:after="0" w:line="240" w:lineRule="auto"/>
        <w:jc w:val="both"/>
        <w:rPr>
          <w:rFonts w:ascii="Times New Roman" w:hAnsi="Times New Roman" w:cs="Times New Roman"/>
          <w:bCs/>
          <w:sz w:val="24"/>
          <w:szCs w:val="24"/>
        </w:rPr>
      </w:pPr>
      <w:r w:rsidRPr="00AE33FC">
        <w:rPr>
          <w:rFonts w:ascii="Times New Roman" w:hAnsi="Times New Roman" w:cs="Times New Roman"/>
          <w:bCs/>
          <w:sz w:val="24"/>
          <w:szCs w:val="24"/>
        </w:rPr>
        <w:t xml:space="preserve">Z novim posegom se bodo razmere glede na izdano okoljevarstveno dovoljenje spremenile, zato bodo potrebne prve meritve hrupa, po vzpostavljeni proizvodnji, v skladu z </w:t>
      </w:r>
      <w:r w:rsidRPr="00AE33FC">
        <w:rPr>
          <w:rFonts w:ascii="Times New Roman" w:hAnsi="Times New Roman" w:cs="Times New Roman"/>
          <w:bCs/>
          <w:i/>
          <w:iCs/>
          <w:sz w:val="24"/>
          <w:szCs w:val="24"/>
        </w:rPr>
        <w:t xml:space="preserve">Uredbo o mejnih vrednostih kazalcev hrupa v okolju (Uradni list RS, </w:t>
      </w:r>
      <w:r w:rsidRPr="00E0218C">
        <w:rPr>
          <w:rFonts w:ascii="Times New Roman" w:hAnsi="Times New Roman" w:cs="Times New Roman"/>
          <w:bCs/>
          <w:i/>
          <w:iCs/>
          <w:color w:val="92D050"/>
          <w:sz w:val="24"/>
          <w:szCs w:val="24"/>
        </w:rPr>
        <w:t xml:space="preserve">št. </w:t>
      </w:r>
      <w:r w:rsidR="00E0218C" w:rsidRPr="00E0218C">
        <w:rPr>
          <w:rFonts w:ascii="Times New Roman" w:hAnsi="Times New Roman" w:cs="Times New Roman"/>
          <w:bCs/>
          <w:i/>
          <w:iCs/>
          <w:color w:val="92D050"/>
          <w:sz w:val="24"/>
          <w:szCs w:val="24"/>
        </w:rPr>
        <w:t>107/25</w:t>
      </w:r>
      <w:r w:rsidRPr="00AE33FC">
        <w:rPr>
          <w:rFonts w:ascii="Times New Roman" w:hAnsi="Times New Roman" w:cs="Times New Roman"/>
          <w:bCs/>
          <w:i/>
          <w:iCs/>
          <w:sz w:val="24"/>
          <w:szCs w:val="24"/>
        </w:rPr>
        <w:t>)</w:t>
      </w:r>
      <w:r w:rsidRPr="00AE33FC">
        <w:rPr>
          <w:rFonts w:ascii="Times New Roman" w:hAnsi="Times New Roman" w:cs="Times New Roman"/>
          <w:bCs/>
          <w:sz w:val="24"/>
          <w:szCs w:val="24"/>
        </w:rPr>
        <w:t xml:space="preserve"> in </w:t>
      </w:r>
      <w:r w:rsidRPr="00AE33FC">
        <w:rPr>
          <w:rFonts w:ascii="Times New Roman" w:hAnsi="Times New Roman" w:cs="Times New Roman"/>
          <w:bCs/>
          <w:i/>
          <w:iCs/>
          <w:sz w:val="24"/>
          <w:szCs w:val="24"/>
        </w:rPr>
        <w:t>Pravilnikom o prvem ocenjevanju in obratovalnem monitoringu za vire hrupa ter o pogojih za njegovo izvajanje (Uradni list RS, št. 105/08)</w:t>
      </w:r>
      <w:r w:rsidRPr="00AE33FC">
        <w:rPr>
          <w:rFonts w:ascii="Times New Roman" w:hAnsi="Times New Roman" w:cs="Times New Roman"/>
          <w:bCs/>
          <w:sz w:val="24"/>
          <w:szCs w:val="24"/>
        </w:rPr>
        <w:t xml:space="preserve">. Kljub temu nameravani poseg ne bo dosegal števila predvidenih mest, ki izhaja iz OVD. </w:t>
      </w:r>
    </w:p>
    <w:p w14:paraId="68AE58E9" w14:textId="77777777" w:rsidR="00BE248F" w:rsidRDefault="00BE248F" w:rsidP="006E5512">
      <w:pPr>
        <w:tabs>
          <w:tab w:val="left" w:pos="426"/>
        </w:tabs>
        <w:spacing w:after="0" w:line="240" w:lineRule="auto"/>
        <w:jc w:val="both"/>
        <w:rPr>
          <w:rFonts w:ascii="Times New Roman" w:hAnsi="Times New Roman" w:cs="Times New Roman"/>
          <w:color w:val="00B0F0"/>
          <w:kern w:val="32"/>
          <w:sz w:val="24"/>
          <w:szCs w:val="24"/>
          <w:lang w:eastAsia="pl-PL"/>
        </w:rPr>
      </w:pPr>
      <w:bookmarkStart w:id="1" w:name="_Hlk169527718"/>
    </w:p>
    <w:p w14:paraId="35127067" w14:textId="54BABA18" w:rsidR="003E095C" w:rsidRDefault="00BE248F" w:rsidP="006E5512">
      <w:pPr>
        <w:tabs>
          <w:tab w:val="left" w:pos="426"/>
        </w:tabs>
        <w:spacing w:after="0" w:line="240" w:lineRule="auto"/>
        <w:jc w:val="both"/>
        <w:rPr>
          <w:rFonts w:ascii="Times New Roman" w:hAnsi="Times New Roman" w:cs="Times New Roman"/>
          <w:b/>
          <w:bCs/>
          <w:i/>
          <w:iCs/>
          <w:color w:val="92D050"/>
          <w:kern w:val="32"/>
          <w:sz w:val="24"/>
          <w:szCs w:val="24"/>
          <w:u w:val="single"/>
          <w:lang w:eastAsia="pl-PL"/>
        </w:rPr>
      </w:pPr>
      <w:r>
        <w:rPr>
          <w:rFonts w:ascii="Times New Roman" w:hAnsi="Times New Roman" w:cs="Times New Roman"/>
          <w:b/>
          <w:bCs/>
          <w:i/>
          <w:iCs/>
          <w:color w:val="92D050"/>
          <w:kern w:val="32"/>
          <w:sz w:val="24"/>
          <w:szCs w:val="24"/>
          <w:u w:val="single"/>
          <w:lang w:eastAsia="pl-PL"/>
        </w:rPr>
        <w:t>Viri hrupa na območju Farme Cven</w:t>
      </w:r>
    </w:p>
    <w:p w14:paraId="520053DE" w14:textId="77777777" w:rsidR="00BE248F" w:rsidRDefault="00BE248F" w:rsidP="00BE248F">
      <w:pPr>
        <w:spacing w:after="0" w:line="240" w:lineRule="auto"/>
        <w:jc w:val="both"/>
        <w:rPr>
          <w:rFonts w:ascii="Times New Roman" w:hAnsi="Times New Roman" w:cs="Times New Roman"/>
          <w:sz w:val="24"/>
          <w:szCs w:val="24"/>
        </w:rPr>
      </w:pPr>
    </w:p>
    <w:p w14:paraId="2F6069A8" w14:textId="20C21DDC" w:rsidR="00BE248F" w:rsidRPr="00AE33FC" w:rsidRDefault="00BE248F" w:rsidP="00BE248F">
      <w:pPr>
        <w:spacing w:after="0" w:line="240" w:lineRule="auto"/>
        <w:jc w:val="both"/>
        <w:rPr>
          <w:rFonts w:ascii="Times New Roman" w:hAnsi="Times New Roman" w:cs="Times New Roman"/>
          <w:sz w:val="24"/>
          <w:szCs w:val="24"/>
        </w:rPr>
      </w:pPr>
      <w:r w:rsidRPr="00AE33FC">
        <w:rPr>
          <w:rFonts w:ascii="Times New Roman" w:hAnsi="Times New Roman" w:cs="Times New Roman"/>
          <w:sz w:val="24"/>
          <w:szCs w:val="24"/>
        </w:rPr>
        <w:t>Posledica novega hleva in dejavnosti reje plemenskih svinj na območju naprave bodo dodatni prevozi tovornih vozil oz. traktorjev, s pomočjo katerih se dovaža krmila in odvaža žive živali, ter odvoz kadavrov in gnojevke iz gnojnih lagun, ki so prav tako vir hrupa. Odvoz gnojevke bo potekal predvidoma 4-5x letno, kot izhaja iz gnojilnih načrtov, s cisterno in traktorjem. Ostali promet, ki bo nastajal zaradi posega je predviden prihod/odhod 3 priklopnikov na teden in ca. 15 prihod/odhod kombijev. Dnevni prihod/odhod osebnih avtomobilov je 9, ki predstavljajo dnevne prihode/odhode zaposlenih.</w:t>
      </w:r>
    </w:p>
    <w:p w14:paraId="3D7FF7B3" w14:textId="77777777" w:rsidR="00BE248F" w:rsidRPr="00BE248F" w:rsidRDefault="00BE248F" w:rsidP="006E5512">
      <w:pPr>
        <w:tabs>
          <w:tab w:val="left" w:pos="426"/>
        </w:tabs>
        <w:spacing w:after="0" w:line="240" w:lineRule="auto"/>
        <w:jc w:val="both"/>
        <w:rPr>
          <w:rFonts w:ascii="Times New Roman" w:hAnsi="Times New Roman" w:cs="Times New Roman"/>
          <w:b/>
          <w:bCs/>
          <w:i/>
          <w:iCs/>
          <w:color w:val="92D050"/>
          <w:kern w:val="32"/>
          <w:sz w:val="24"/>
          <w:szCs w:val="24"/>
          <w:u w:val="single"/>
          <w:lang w:eastAsia="pl-PL"/>
        </w:rPr>
      </w:pPr>
    </w:p>
    <w:p w14:paraId="4CA72AAF" w14:textId="33329D02" w:rsidR="00D52889" w:rsidRPr="003E095C" w:rsidRDefault="00D52889" w:rsidP="006E5512">
      <w:pPr>
        <w:tabs>
          <w:tab w:val="left" w:pos="426"/>
        </w:tabs>
        <w:spacing w:after="0" w:line="240" w:lineRule="auto"/>
        <w:jc w:val="both"/>
        <w:rPr>
          <w:rFonts w:ascii="Times New Roman" w:hAnsi="Times New Roman" w:cs="Times New Roman"/>
          <w:b/>
          <w:bCs/>
          <w:kern w:val="32"/>
          <w:sz w:val="24"/>
          <w:szCs w:val="24"/>
          <w:lang w:eastAsia="pl-PL"/>
        </w:rPr>
      </w:pPr>
      <w:r w:rsidRPr="003E095C">
        <w:rPr>
          <w:rFonts w:ascii="Times New Roman" w:hAnsi="Times New Roman" w:cs="Times New Roman"/>
          <w:kern w:val="32"/>
          <w:sz w:val="24"/>
          <w:szCs w:val="24"/>
          <w:lang w:eastAsia="pl-PL"/>
        </w:rPr>
        <w:t xml:space="preserve">Obstoječe stanje virov hrupa okolja je bilo ocenjeno na osnovi meritev hrupa v okolju, za kar je bilo izdelano </w:t>
      </w:r>
      <w:r w:rsidRPr="003E095C">
        <w:rPr>
          <w:rFonts w:ascii="Times New Roman" w:hAnsi="Times New Roman" w:cs="Times New Roman"/>
          <w:b/>
          <w:bCs/>
          <w:kern w:val="32"/>
          <w:sz w:val="24"/>
          <w:szCs w:val="24"/>
          <w:lang w:eastAsia="pl-PL"/>
        </w:rPr>
        <w:t>Poročilo o ocenjevanju hrupa v okolju</w:t>
      </w:r>
      <w:r w:rsidRPr="003E095C">
        <w:rPr>
          <w:rFonts w:ascii="Times New Roman" w:hAnsi="Times New Roman" w:cs="Times New Roman"/>
          <w:kern w:val="32"/>
          <w:sz w:val="24"/>
          <w:szCs w:val="24"/>
          <w:lang w:eastAsia="pl-PL"/>
        </w:rPr>
        <w:t>,</w:t>
      </w:r>
      <w:r w:rsidRPr="003E095C">
        <w:rPr>
          <w:rFonts w:ascii="Times New Roman" w:hAnsi="Times New Roman" w:cs="Times New Roman"/>
          <w:b/>
          <w:bCs/>
          <w:kern w:val="32"/>
          <w:sz w:val="24"/>
          <w:szCs w:val="24"/>
          <w:lang w:eastAsia="pl-PL"/>
        </w:rPr>
        <w:t xml:space="preserve"> št. 0113-05-24 HRUP,</w:t>
      </w:r>
      <w:r w:rsidRPr="003E095C">
        <w:rPr>
          <w:rFonts w:ascii="Times New Roman" w:hAnsi="Times New Roman" w:cs="Times New Roman"/>
          <w:kern w:val="32"/>
          <w:sz w:val="24"/>
          <w:szCs w:val="24"/>
          <w:lang w:eastAsia="pl-PL"/>
        </w:rPr>
        <w:t xml:space="preserve"> </w:t>
      </w:r>
      <w:proofErr w:type="spellStart"/>
      <w:r w:rsidRPr="003E095C">
        <w:rPr>
          <w:rFonts w:ascii="Times New Roman" w:hAnsi="Times New Roman" w:cs="Times New Roman"/>
          <w:b/>
          <w:bCs/>
          <w:kern w:val="32"/>
          <w:sz w:val="24"/>
          <w:szCs w:val="24"/>
          <w:lang w:eastAsia="pl-PL"/>
        </w:rPr>
        <w:t>Ekosystem</w:t>
      </w:r>
      <w:proofErr w:type="spellEnd"/>
      <w:r w:rsidRPr="003E095C">
        <w:rPr>
          <w:rFonts w:ascii="Times New Roman" w:hAnsi="Times New Roman" w:cs="Times New Roman"/>
          <w:b/>
          <w:bCs/>
          <w:kern w:val="32"/>
          <w:sz w:val="24"/>
          <w:szCs w:val="24"/>
          <w:lang w:eastAsia="pl-PL"/>
        </w:rPr>
        <w:t xml:space="preserve"> ekološki in varstveni inženiring d.o.o., z dne 27.5.2024</w:t>
      </w:r>
      <w:r w:rsidR="00E505EF" w:rsidRPr="003E095C">
        <w:rPr>
          <w:rFonts w:ascii="Times New Roman" w:hAnsi="Times New Roman" w:cs="Times New Roman"/>
          <w:b/>
          <w:bCs/>
          <w:kern w:val="32"/>
          <w:sz w:val="24"/>
          <w:szCs w:val="24"/>
          <w:lang w:eastAsia="pl-PL"/>
        </w:rPr>
        <w:t>, na podlagi Poročila o določanju ravni hrupa v okolju z meritvami</w:t>
      </w:r>
      <w:r w:rsidR="00E505EF" w:rsidRPr="003E095C">
        <w:rPr>
          <w:rFonts w:ascii="Times New Roman" w:hAnsi="Times New Roman" w:cs="Times New Roman"/>
          <w:kern w:val="32"/>
          <w:sz w:val="24"/>
          <w:szCs w:val="24"/>
          <w:lang w:eastAsia="pl-PL"/>
        </w:rPr>
        <w:t>,</w:t>
      </w:r>
      <w:r w:rsidR="00E505EF" w:rsidRPr="003E095C">
        <w:rPr>
          <w:rFonts w:ascii="Times New Roman" w:hAnsi="Times New Roman" w:cs="Times New Roman"/>
          <w:b/>
          <w:bCs/>
          <w:kern w:val="32"/>
          <w:sz w:val="24"/>
          <w:szCs w:val="24"/>
          <w:lang w:eastAsia="pl-PL"/>
        </w:rPr>
        <w:t xml:space="preserve"> št. 0113-05-24 HRUP PRILOGA,</w:t>
      </w:r>
      <w:r w:rsidR="00E505EF" w:rsidRPr="003E095C">
        <w:rPr>
          <w:rFonts w:ascii="Times New Roman" w:hAnsi="Times New Roman" w:cs="Times New Roman"/>
          <w:kern w:val="32"/>
          <w:sz w:val="24"/>
          <w:szCs w:val="24"/>
          <w:lang w:eastAsia="pl-PL"/>
        </w:rPr>
        <w:t xml:space="preserve"> </w:t>
      </w:r>
      <w:proofErr w:type="spellStart"/>
      <w:r w:rsidR="00E505EF" w:rsidRPr="003E095C">
        <w:rPr>
          <w:rFonts w:ascii="Times New Roman" w:hAnsi="Times New Roman" w:cs="Times New Roman"/>
          <w:b/>
          <w:bCs/>
          <w:kern w:val="32"/>
          <w:sz w:val="24"/>
          <w:szCs w:val="24"/>
          <w:lang w:eastAsia="pl-PL"/>
        </w:rPr>
        <w:t>Ekosystem</w:t>
      </w:r>
      <w:proofErr w:type="spellEnd"/>
      <w:r w:rsidR="00E505EF" w:rsidRPr="003E095C">
        <w:rPr>
          <w:rFonts w:ascii="Times New Roman" w:hAnsi="Times New Roman" w:cs="Times New Roman"/>
          <w:b/>
          <w:bCs/>
          <w:kern w:val="32"/>
          <w:sz w:val="24"/>
          <w:szCs w:val="24"/>
          <w:lang w:eastAsia="pl-PL"/>
        </w:rPr>
        <w:t xml:space="preserve"> ekološki in varstveni inženiring d.o.o., z dne 27.5.2024</w:t>
      </w:r>
      <w:r w:rsidR="00444E3A" w:rsidRPr="003E095C">
        <w:rPr>
          <w:rFonts w:ascii="Times New Roman" w:hAnsi="Times New Roman" w:cs="Times New Roman"/>
          <w:b/>
          <w:bCs/>
          <w:kern w:val="32"/>
          <w:sz w:val="24"/>
          <w:szCs w:val="24"/>
          <w:lang w:eastAsia="pl-PL"/>
        </w:rPr>
        <w:t>.</w:t>
      </w:r>
    </w:p>
    <w:bookmarkEnd w:id="1"/>
    <w:p w14:paraId="7CCF7B1B" w14:textId="77777777" w:rsidR="00E015E5" w:rsidRPr="003E095C" w:rsidRDefault="00D52889" w:rsidP="006E5512">
      <w:pPr>
        <w:tabs>
          <w:tab w:val="left" w:pos="426"/>
        </w:tabs>
        <w:spacing w:after="0" w:line="240" w:lineRule="auto"/>
        <w:jc w:val="both"/>
        <w:rPr>
          <w:rFonts w:ascii="Times New Roman" w:hAnsi="Times New Roman" w:cs="Times New Roman"/>
          <w:kern w:val="32"/>
          <w:sz w:val="24"/>
          <w:szCs w:val="24"/>
          <w:lang w:eastAsia="pl-PL"/>
        </w:rPr>
      </w:pPr>
      <w:r w:rsidRPr="003E095C">
        <w:rPr>
          <w:rFonts w:ascii="Times New Roman" w:hAnsi="Times New Roman" w:cs="Times New Roman"/>
          <w:kern w:val="32"/>
          <w:sz w:val="24"/>
          <w:szCs w:val="24"/>
          <w:lang w:eastAsia="pl-PL"/>
        </w:rPr>
        <w:t xml:space="preserve">Za izračun kazalnikov hrupa so se uporabile meritve v dnevnem, večernem in nočnem času. </w:t>
      </w:r>
    </w:p>
    <w:p w14:paraId="66815915" w14:textId="77777777" w:rsidR="00E015E5" w:rsidRPr="003E095C" w:rsidRDefault="00E015E5" w:rsidP="006E5512">
      <w:pPr>
        <w:tabs>
          <w:tab w:val="left" w:pos="426"/>
        </w:tabs>
        <w:spacing w:after="0" w:line="240" w:lineRule="auto"/>
        <w:jc w:val="both"/>
        <w:rPr>
          <w:rFonts w:ascii="Times New Roman" w:hAnsi="Times New Roman" w:cs="Times New Roman"/>
          <w:kern w:val="32"/>
          <w:sz w:val="24"/>
          <w:szCs w:val="24"/>
          <w:lang w:eastAsia="pl-PL"/>
        </w:rPr>
      </w:pPr>
    </w:p>
    <w:p w14:paraId="299A4FE2" w14:textId="77777777" w:rsidR="00B97337" w:rsidRPr="008E4DB1" w:rsidRDefault="00D52889" w:rsidP="006E5512">
      <w:pPr>
        <w:tabs>
          <w:tab w:val="left" w:pos="426"/>
        </w:tabs>
        <w:spacing w:after="0" w:line="240" w:lineRule="auto"/>
        <w:jc w:val="both"/>
        <w:rPr>
          <w:rFonts w:ascii="Times New Roman" w:hAnsi="Times New Roman" w:cs="Times New Roman"/>
          <w:color w:val="92D050"/>
          <w:kern w:val="32"/>
          <w:sz w:val="24"/>
          <w:szCs w:val="24"/>
          <w:lang w:eastAsia="pl-PL"/>
        </w:rPr>
      </w:pPr>
      <w:r w:rsidRPr="008E4DB1">
        <w:rPr>
          <w:rFonts w:ascii="Times New Roman" w:hAnsi="Times New Roman" w:cs="Times New Roman"/>
          <w:color w:val="92D050"/>
          <w:kern w:val="32"/>
          <w:sz w:val="24"/>
          <w:szCs w:val="24"/>
          <w:lang w:eastAsia="pl-PL"/>
        </w:rPr>
        <w:t>Vsi viri hrupa so bili obstoječi</w:t>
      </w:r>
      <w:r w:rsidR="00B97337" w:rsidRPr="008E4DB1">
        <w:rPr>
          <w:rFonts w:ascii="Times New Roman" w:hAnsi="Times New Roman" w:cs="Times New Roman"/>
          <w:color w:val="92D050"/>
          <w:kern w:val="32"/>
          <w:sz w:val="24"/>
          <w:szCs w:val="24"/>
          <w:lang w:eastAsia="pl-PL"/>
        </w:rPr>
        <w:t xml:space="preserve"> (navedeni so v nadaljevanju besedila v poglavju 4.3.1)</w:t>
      </w:r>
      <w:r w:rsidRPr="008E4DB1">
        <w:rPr>
          <w:rFonts w:ascii="Times New Roman" w:hAnsi="Times New Roman" w:cs="Times New Roman"/>
          <w:color w:val="92D050"/>
          <w:kern w:val="32"/>
          <w:sz w:val="24"/>
          <w:szCs w:val="24"/>
          <w:lang w:eastAsia="pl-PL"/>
        </w:rPr>
        <w:t xml:space="preserve">. </w:t>
      </w:r>
    </w:p>
    <w:p w14:paraId="7E8CF847" w14:textId="5FAA76BE" w:rsidR="00D52889" w:rsidRPr="003E095C" w:rsidRDefault="00D52889" w:rsidP="006E5512">
      <w:pPr>
        <w:tabs>
          <w:tab w:val="left" w:pos="426"/>
        </w:tabs>
        <w:spacing w:after="0" w:line="240" w:lineRule="auto"/>
        <w:jc w:val="both"/>
        <w:rPr>
          <w:rFonts w:ascii="Times New Roman" w:hAnsi="Times New Roman" w:cs="Times New Roman"/>
          <w:kern w:val="32"/>
          <w:sz w:val="24"/>
          <w:szCs w:val="24"/>
          <w:lang w:eastAsia="pl-PL"/>
        </w:rPr>
      </w:pPr>
      <w:r w:rsidRPr="003E095C">
        <w:rPr>
          <w:rFonts w:ascii="Times New Roman" w:hAnsi="Times New Roman" w:cs="Times New Roman"/>
          <w:kern w:val="32"/>
          <w:sz w:val="24"/>
          <w:szCs w:val="24"/>
          <w:lang w:eastAsia="pl-PL"/>
        </w:rPr>
        <w:t>Viri hrupa so obratovali v času med 0.00 in 24.00 uro.</w:t>
      </w:r>
    </w:p>
    <w:p w14:paraId="700E49EB" w14:textId="77777777" w:rsidR="00D52889" w:rsidRPr="003E095C" w:rsidRDefault="00D52889" w:rsidP="006E5512">
      <w:pPr>
        <w:tabs>
          <w:tab w:val="left" w:pos="426"/>
        </w:tabs>
        <w:spacing w:after="0" w:line="240" w:lineRule="auto"/>
        <w:jc w:val="both"/>
        <w:rPr>
          <w:rFonts w:ascii="Times New Roman" w:hAnsi="Times New Roman" w:cs="Times New Roman"/>
          <w:b/>
          <w:bCs/>
          <w:kern w:val="32"/>
          <w:sz w:val="24"/>
          <w:szCs w:val="24"/>
          <w:lang w:eastAsia="pl-PL"/>
        </w:rPr>
      </w:pPr>
    </w:p>
    <w:p w14:paraId="5DA33EFF" w14:textId="77777777" w:rsidR="003E095C" w:rsidRDefault="003E095C" w:rsidP="006E5512">
      <w:pPr>
        <w:tabs>
          <w:tab w:val="left" w:pos="426"/>
        </w:tabs>
        <w:spacing w:after="0" w:line="240" w:lineRule="auto"/>
        <w:jc w:val="both"/>
        <w:rPr>
          <w:rFonts w:ascii="Times New Roman" w:hAnsi="Times New Roman" w:cs="Times New Roman"/>
          <w:kern w:val="32"/>
          <w:sz w:val="24"/>
          <w:szCs w:val="24"/>
          <w:lang w:eastAsia="pl-PL"/>
        </w:rPr>
      </w:pPr>
      <w:bookmarkStart w:id="2" w:name="_Hlk169527220"/>
    </w:p>
    <w:p w14:paraId="166051C5" w14:textId="5A7B9356" w:rsidR="003E095C" w:rsidRPr="00BE248F" w:rsidRDefault="00BE248F" w:rsidP="006E5512">
      <w:pPr>
        <w:tabs>
          <w:tab w:val="left" w:pos="426"/>
        </w:tabs>
        <w:spacing w:after="0" w:line="240" w:lineRule="auto"/>
        <w:jc w:val="both"/>
        <w:rPr>
          <w:rFonts w:ascii="Times New Roman" w:hAnsi="Times New Roman" w:cs="Times New Roman"/>
          <w:b/>
          <w:bCs/>
          <w:i/>
          <w:iCs/>
          <w:color w:val="92D050"/>
          <w:kern w:val="32"/>
          <w:sz w:val="24"/>
          <w:szCs w:val="24"/>
          <w:u w:val="single"/>
          <w:lang w:eastAsia="pl-PL"/>
        </w:rPr>
      </w:pPr>
      <w:r w:rsidRPr="00BE248F">
        <w:rPr>
          <w:rFonts w:ascii="Times New Roman" w:hAnsi="Times New Roman" w:cs="Times New Roman"/>
          <w:b/>
          <w:bCs/>
          <w:i/>
          <w:iCs/>
          <w:color w:val="92D050"/>
          <w:kern w:val="32"/>
          <w:sz w:val="24"/>
          <w:szCs w:val="24"/>
          <w:u w:val="single"/>
          <w:lang w:eastAsia="pl-PL"/>
        </w:rPr>
        <w:t>Ocena obstoječega stanja obremenitve okolja s hrupom na podlagi izvedenega monitoringa hrupa</w:t>
      </w:r>
    </w:p>
    <w:p w14:paraId="044C7ED0" w14:textId="77777777" w:rsidR="00BE248F" w:rsidRDefault="00BE248F" w:rsidP="006E5512">
      <w:pPr>
        <w:tabs>
          <w:tab w:val="left" w:pos="426"/>
        </w:tabs>
        <w:spacing w:after="0" w:line="240" w:lineRule="auto"/>
        <w:jc w:val="both"/>
        <w:rPr>
          <w:rFonts w:ascii="Times New Roman" w:hAnsi="Times New Roman" w:cs="Times New Roman"/>
          <w:kern w:val="32"/>
          <w:sz w:val="24"/>
          <w:szCs w:val="24"/>
          <w:lang w:eastAsia="pl-PL"/>
        </w:rPr>
      </w:pPr>
    </w:p>
    <w:p w14:paraId="39179F06" w14:textId="65A3EA8A" w:rsidR="003E095C" w:rsidRDefault="003E095C" w:rsidP="003E095C">
      <w:pPr>
        <w:tabs>
          <w:tab w:val="left" w:pos="426"/>
        </w:tabs>
        <w:spacing w:after="0" w:line="240" w:lineRule="auto"/>
        <w:jc w:val="both"/>
        <w:rPr>
          <w:rFonts w:ascii="Times New Roman" w:hAnsi="Times New Roman" w:cs="Times New Roman"/>
          <w:color w:val="92D050"/>
          <w:kern w:val="32"/>
          <w:sz w:val="24"/>
          <w:szCs w:val="24"/>
          <w:lang w:eastAsia="pl-PL"/>
        </w:rPr>
      </w:pPr>
      <w:r w:rsidRPr="003E095C">
        <w:rPr>
          <w:rFonts w:ascii="Times New Roman" w:hAnsi="Times New Roman" w:cs="Times New Roman"/>
          <w:color w:val="92D050"/>
          <w:kern w:val="32"/>
          <w:sz w:val="24"/>
          <w:szCs w:val="24"/>
          <w:lang w:eastAsia="pl-PL"/>
        </w:rPr>
        <w:t xml:space="preserve">V decembru 2025 je bila sprejeta nova </w:t>
      </w:r>
      <w:r w:rsidRPr="003E095C">
        <w:rPr>
          <w:rFonts w:ascii="Times New Roman" w:hAnsi="Times New Roman" w:cs="Times New Roman"/>
          <w:color w:val="92D050"/>
          <w:kern w:val="32"/>
          <w:sz w:val="24"/>
          <w:szCs w:val="24"/>
          <w:lang w:eastAsia="pl-PL"/>
        </w:rPr>
        <w:t>Uredba o mejnih vrednostih kazalcev hrupa v okolju</w:t>
      </w:r>
      <w:r>
        <w:rPr>
          <w:rFonts w:ascii="Times New Roman" w:hAnsi="Times New Roman" w:cs="Times New Roman"/>
          <w:color w:val="92D050"/>
          <w:kern w:val="32"/>
          <w:sz w:val="24"/>
          <w:szCs w:val="24"/>
          <w:lang w:eastAsia="pl-PL"/>
        </w:rPr>
        <w:t xml:space="preserve"> (Ur. l. RS, št. 107/25). Skladno s to uredbo je bila izdelana nova strokovna podlaga za obremenitev s hrupom: </w:t>
      </w:r>
      <w:r w:rsidRPr="003E095C">
        <w:rPr>
          <w:rFonts w:ascii="Times New Roman" w:hAnsi="Times New Roman" w:cs="Times New Roman"/>
          <w:b/>
          <w:bCs/>
          <w:color w:val="92D050"/>
          <w:kern w:val="32"/>
          <w:sz w:val="24"/>
          <w:szCs w:val="24"/>
          <w:lang w:eastAsia="pl-PL"/>
        </w:rPr>
        <w:t>Ocena obremenjenosti okolja s hrupom zaradi obratovanja virov hrupa na območju Farme</w:t>
      </w:r>
      <w:r w:rsidRPr="003E095C">
        <w:rPr>
          <w:rFonts w:ascii="Times New Roman" w:hAnsi="Times New Roman" w:cs="Times New Roman"/>
          <w:b/>
          <w:bCs/>
          <w:color w:val="92D050"/>
          <w:kern w:val="32"/>
          <w:sz w:val="24"/>
          <w:szCs w:val="24"/>
          <w:lang w:eastAsia="pl-PL"/>
        </w:rPr>
        <w:t xml:space="preserve"> Cven, Cven 107, 9240 Ljutomer, Št. poročila CEVO - </w:t>
      </w:r>
      <w:r w:rsidRPr="003E095C">
        <w:rPr>
          <w:rFonts w:ascii="Times New Roman" w:hAnsi="Times New Roman" w:cs="Times New Roman"/>
          <w:b/>
          <w:bCs/>
          <w:color w:val="92D050"/>
          <w:kern w:val="32"/>
          <w:sz w:val="24"/>
          <w:szCs w:val="24"/>
          <w:lang w:eastAsia="pl-PL"/>
        </w:rPr>
        <w:t>202</w:t>
      </w:r>
      <w:r w:rsidRPr="003E095C">
        <w:rPr>
          <w:rFonts w:ascii="Times New Roman" w:hAnsi="Times New Roman" w:cs="Times New Roman"/>
          <w:b/>
          <w:bCs/>
          <w:color w:val="92D050"/>
          <w:kern w:val="32"/>
          <w:sz w:val="24"/>
          <w:szCs w:val="24"/>
          <w:lang w:eastAsia="pl-PL"/>
        </w:rPr>
        <w:t>0</w:t>
      </w:r>
      <w:r w:rsidRPr="003E095C">
        <w:rPr>
          <w:rFonts w:ascii="Times New Roman" w:hAnsi="Times New Roman" w:cs="Times New Roman"/>
          <w:b/>
          <w:bCs/>
          <w:color w:val="92D050"/>
          <w:kern w:val="32"/>
          <w:sz w:val="24"/>
          <w:szCs w:val="24"/>
          <w:lang w:eastAsia="pl-PL"/>
        </w:rPr>
        <w:t>6/2026</w:t>
      </w:r>
      <w:r w:rsidRPr="003E095C">
        <w:rPr>
          <w:rFonts w:ascii="Times New Roman" w:hAnsi="Times New Roman" w:cs="Times New Roman"/>
          <w:b/>
          <w:bCs/>
          <w:color w:val="92D050"/>
          <w:kern w:val="32"/>
          <w:sz w:val="24"/>
          <w:szCs w:val="24"/>
          <w:lang w:eastAsia="pl-PL"/>
        </w:rPr>
        <w:t>, 6.3.2026, IVD Maribor.</w:t>
      </w:r>
    </w:p>
    <w:p w14:paraId="1163F990" w14:textId="77777777" w:rsidR="003E095C" w:rsidRDefault="003E095C" w:rsidP="006E5512">
      <w:pPr>
        <w:tabs>
          <w:tab w:val="left" w:pos="426"/>
        </w:tabs>
        <w:spacing w:after="0" w:line="240" w:lineRule="auto"/>
        <w:jc w:val="both"/>
        <w:rPr>
          <w:rFonts w:ascii="Times New Roman" w:hAnsi="Times New Roman" w:cs="Times New Roman"/>
          <w:color w:val="92D050"/>
          <w:kern w:val="32"/>
          <w:sz w:val="24"/>
          <w:szCs w:val="24"/>
          <w:lang w:eastAsia="pl-PL"/>
        </w:rPr>
      </w:pPr>
    </w:p>
    <w:p w14:paraId="4E5096F4" w14:textId="40E5155C" w:rsidR="003E095C" w:rsidRPr="003E095C" w:rsidRDefault="003E095C" w:rsidP="006E5512">
      <w:pPr>
        <w:tabs>
          <w:tab w:val="left" w:pos="426"/>
        </w:tabs>
        <w:spacing w:after="0" w:line="240" w:lineRule="auto"/>
        <w:jc w:val="both"/>
        <w:rPr>
          <w:rFonts w:ascii="Times New Roman" w:hAnsi="Times New Roman" w:cs="Times New Roman"/>
          <w:color w:val="92D050"/>
          <w:kern w:val="32"/>
          <w:sz w:val="24"/>
          <w:szCs w:val="24"/>
          <w:lang w:eastAsia="pl-PL"/>
        </w:rPr>
      </w:pPr>
      <w:r>
        <w:rPr>
          <w:rFonts w:ascii="Times New Roman" w:hAnsi="Times New Roman" w:cs="Times New Roman"/>
          <w:color w:val="92D050"/>
          <w:kern w:val="32"/>
          <w:sz w:val="24"/>
          <w:szCs w:val="24"/>
          <w:lang w:eastAsia="pl-PL"/>
        </w:rPr>
        <w:t xml:space="preserve">V nadaljevanju so podane ugotovitve iz izdelane strokovne podlage, ki je skladna z novo uredbo. </w:t>
      </w:r>
    </w:p>
    <w:p w14:paraId="63D14AA0" w14:textId="77777777" w:rsidR="003E095C" w:rsidRDefault="003E095C" w:rsidP="006E5512">
      <w:pPr>
        <w:tabs>
          <w:tab w:val="left" w:pos="426"/>
        </w:tabs>
        <w:spacing w:after="0" w:line="240" w:lineRule="auto"/>
        <w:jc w:val="both"/>
        <w:rPr>
          <w:rFonts w:ascii="Times New Roman" w:hAnsi="Times New Roman" w:cs="Times New Roman"/>
          <w:kern w:val="32"/>
          <w:sz w:val="24"/>
          <w:szCs w:val="24"/>
          <w:lang w:eastAsia="pl-PL"/>
        </w:rPr>
      </w:pPr>
    </w:p>
    <w:p w14:paraId="2F0F950A" w14:textId="5EB04775" w:rsidR="003E095C" w:rsidRPr="003E095C" w:rsidRDefault="003E095C" w:rsidP="006E5512">
      <w:pPr>
        <w:tabs>
          <w:tab w:val="left" w:pos="426"/>
        </w:tabs>
        <w:spacing w:after="0" w:line="240" w:lineRule="auto"/>
        <w:jc w:val="both"/>
        <w:rPr>
          <w:rFonts w:ascii="Times New Roman" w:hAnsi="Times New Roman" w:cs="Times New Roman"/>
          <w:color w:val="92D050"/>
          <w:kern w:val="32"/>
          <w:sz w:val="24"/>
          <w:szCs w:val="24"/>
          <w:lang w:eastAsia="pl-PL"/>
        </w:rPr>
      </w:pPr>
      <w:r w:rsidRPr="003E095C">
        <w:rPr>
          <w:rFonts w:ascii="Times New Roman" w:hAnsi="Times New Roman" w:cs="Times New Roman"/>
          <w:color w:val="92D050"/>
          <w:kern w:val="32"/>
          <w:sz w:val="24"/>
          <w:szCs w:val="24"/>
          <w:lang w:eastAsia="pl-PL"/>
        </w:rPr>
        <w:t>Območje predvidenega posega se nahaja izven strnjenega naselja, ob lokalni cesti na relaciji Ljutomer–Veržej. V obstoječem stanju predstavlja edini relevanten zunanji vir hrupa v okolici posega občasni cestni promet po lokalni (občinski) cesti, ki poteka zahodno od območja naprave.</w:t>
      </w:r>
      <w:r>
        <w:rPr>
          <w:rFonts w:ascii="Times New Roman" w:hAnsi="Times New Roman" w:cs="Times New Roman"/>
          <w:color w:val="92D050"/>
          <w:kern w:val="32"/>
          <w:sz w:val="24"/>
          <w:szCs w:val="24"/>
          <w:lang w:eastAsia="pl-PL"/>
        </w:rPr>
        <w:t xml:space="preserve"> </w:t>
      </w:r>
      <w:r w:rsidRPr="003E095C">
        <w:rPr>
          <w:rFonts w:ascii="Times New Roman" w:hAnsi="Times New Roman" w:cs="Times New Roman"/>
          <w:color w:val="92D050"/>
          <w:kern w:val="32"/>
          <w:sz w:val="24"/>
          <w:szCs w:val="24"/>
          <w:lang w:eastAsia="pl-PL"/>
        </w:rPr>
        <w:t>Za predmetni cestni odsek niso na voljo podatk</w:t>
      </w:r>
      <w:r>
        <w:rPr>
          <w:rFonts w:ascii="Times New Roman" w:hAnsi="Times New Roman" w:cs="Times New Roman"/>
          <w:color w:val="92D050"/>
          <w:kern w:val="32"/>
          <w:sz w:val="24"/>
          <w:szCs w:val="24"/>
          <w:lang w:eastAsia="pl-PL"/>
        </w:rPr>
        <w:t>ov</w:t>
      </w:r>
      <w:r w:rsidRPr="003E095C">
        <w:rPr>
          <w:rFonts w:ascii="Times New Roman" w:hAnsi="Times New Roman" w:cs="Times New Roman"/>
          <w:color w:val="92D050"/>
          <w:kern w:val="32"/>
          <w:sz w:val="24"/>
          <w:szCs w:val="24"/>
          <w:lang w:eastAsia="pl-PL"/>
        </w:rPr>
        <w:t xml:space="preserve"> o prometnih obremenitvah (ni vzpostavljenih števcev prometa), saj gre za cesto lokalnega pomena brez zaznanih večjih </w:t>
      </w:r>
      <w:r w:rsidRPr="003E095C">
        <w:rPr>
          <w:rFonts w:ascii="Times New Roman" w:hAnsi="Times New Roman" w:cs="Times New Roman"/>
          <w:color w:val="92D050"/>
          <w:kern w:val="32"/>
          <w:sz w:val="24"/>
          <w:szCs w:val="24"/>
          <w:lang w:eastAsia="pl-PL"/>
        </w:rPr>
        <w:lastRenderedPageBreak/>
        <w:t>prometnih obremenitev. Posledično ta odsek ni bil vključen v območje strateškega kartiranja hrupa cestnega prometa.</w:t>
      </w:r>
    </w:p>
    <w:p w14:paraId="6C4AF809" w14:textId="51001856" w:rsidR="003E095C" w:rsidRPr="00CB77F1" w:rsidRDefault="003E095C" w:rsidP="006E5512">
      <w:pPr>
        <w:tabs>
          <w:tab w:val="left" w:pos="426"/>
        </w:tabs>
        <w:spacing w:after="0" w:line="240" w:lineRule="auto"/>
        <w:jc w:val="both"/>
        <w:rPr>
          <w:rFonts w:ascii="Times New Roman" w:hAnsi="Times New Roman" w:cs="Times New Roman"/>
          <w:color w:val="92D050"/>
          <w:kern w:val="32"/>
          <w:sz w:val="24"/>
          <w:szCs w:val="24"/>
          <w:lang w:eastAsia="pl-PL"/>
        </w:rPr>
      </w:pPr>
      <w:r w:rsidRPr="003E095C">
        <w:rPr>
          <w:rFonts w:ascii="Times New Roman" w:hAnsi="Times New Roman" w:cs="Times New Roman"/>
          <w:color w:val="92D050"/>
          <w:kern w:val="32"/>
          <w:sz w:val="24"/>
          <w:szCs w:val="24"/>
          <w:lang w:eastAsia="pl-PL"/>
        </w:rPr>
        <w:t>Obstoječe stanje obremenitve okolja s hrupom povzamemo po poročilu o ocenjevanju hrupa v okolju, katerega je izdelal EKOSYSTEM d.o.o., Maribor, kot pooblaščen laboratorij, št. poročila 0113-05-24 HRUP z dne 27.5.2024. Iz poročila izhaja, da so se meritve izvajale dne 23.5.2024</w:t>
      </w:r>
      <w:r w:rsidRPr="003E095C">
        <w:rPr>
          <w:rFonts w:ascii="Times New Roman" w:hAnsi="Times New Roman" w:cs="Times New Roman"/>
          <w:color w:val="92D050"/>
          <w:kern w:val="32"/>
          <w:sz w:val="24"/>
          <w:szCs w:val="24"/>
          <w:lang w:eastAsia="pl-PL"/>
        </w:rPr>
        <w:t>.</w:t>
      </w:r>
    </w:p>
    <w:bookmarkEnd w:id="2"/>
    <w:p w14:paraId="250A2A46" w14:textId="17EDE665" w:rsidR="00DB22E7" w:rsidRPr="00BE248F" w:rsidRDefault="00BE248F" w:rsidP="00DB22E7">
      <w:pPr>
        <w:tabs>
          <w:tab w:val="left" w:pos="426"/>
        </w:tabs>
        <w:spacing w:after="0" w:line="240" w:lineRule="auto"/>
        <w:jc w:val="both"/>
        <w:rPr>
          <w:rFonts w:ascii="Times New Roman" w:hAnsi="Times New Roman" w:cs="Times New Roman"/>
          <w:color w:val="92D050"/>
          <w:kern w:val="32"/>
          <w:sz w:val="24"/>
          <w:szCs w:val="24"/>
          <w:lang w:eastAsia="pl-PL"/>
        </w:rPr>
      </w:pPr>
      <w:r w:rsidRPr="00BE248F">
        <w:rPr>
          <w:rFonts w:ascii="Times New Roman" w:hAnsi="Times New Roman" w:cs="Times New Roman"/>
          <w:color w:val="92D050"/>
          <w:kern w:val="32"/>
          <w:sz w:val="24"/>
          <w:szCs w:val="24"/>
          <w:lang w:eastAsia="pl-PL"/>
        </w:rPr>
        <w:t>Pooblaščenec je meritve hrupa izvedel na enem merilnem mestu, in sicer v območju parcelne meje naprave v smeri najbližjega stanovanjskega objekta Babinci 51.</w:t>
      </w:r>
    </w:p>
    <w:p w14:paraId="2D421A51" w14:textId="77777777" w:rsidR="00BE248F" w:rsidRDefault="00BE248F" w:rsidP="00E015E5">
      <w:pPr>
        <w:tabs>
          <w:tab w:val="left" w:pos="426"/>
        </w:tabs>
        <w:spacing w:after="0" w:line="240" w:lineRule="auto"/>
        <w:jc w:val="both"/>
        <w:rPr>
          <w:rFonts w:ascii="Times New Roman" w:hAnsi="Times New Roman" w:cs="Times New Roman"/>
          <w:kern w:val="32"/>
          <w:sz w:val="24"/>
          <w:szCs w:val="24"/>
          <w:lang w:eastAsia="pl-PL"/>
        </w:rPr>
      </w:pPr>
    </w:p>
    <w:p w14:paraId="07835E22" w14:textId="77777777" w:rsidR="00E015E5" w:rsidRDefault="00E015E5" w:rsidP="00E015E5">
      <w:pPr>
        <w:tabs>
          <w:tab w:val="left" w:pos="426"/>
        </w:tabs>
        <w:spacing w:after="0" w:line="240" w:lineRule="auto"/>
        <w:jc w:val="both"/>
        <w:rPr>
          <w:rFonts w:ascii="Times New Roman" w:hAnsi="Times New Roman" w:cs="Times New Roman"/>
          <w:kern w:val="32"/>
          <w:sz w:val="24"/>
          <w:szCs w:val="24"/>
          <w:lang w:eastAsia="pl-PL"/>
        </w:rPr>
      </w:pPr>
      <w:r w:rsidRPr="00876087">
        <w:rPr>
          <w:rFonts w:ascii="Times New Roman" w:hAnsi="Times New Roman" w:cs="Times New Roman"/>
          <w:kern w:val="32"/>
          <w:sz w:val="24"/>
          <w:szCs w:val="24"/>
          <w:lang w:eastAsia="pl-PL"/>
        </w:rPr>
        <w:t>V spodnji tabeli so ocenjeni viri hrupa v času obratovanja Farme Cven, pri najbližjem varovanem objektu.</w:t>
      </w:r>
    </w:p>
    <w:p w14:paraId="444563AD" w14:textId="77777777" w:rsidR="00DB22E7" w:rsidRPr="00AE33FC" w:rsidRDefault="00DB22E7" w:rsidP="00DB22E7">
      <w:pPr>
        <w:tabs>
          <w:tab w:val="left" w:pos="426"/>
        </w:tabs>
        <w:spacing w:after="0" w:line="240" w:lineRule="auto"/>
        <w:jc w:val="both"/>
        <w:rPr>
          <w:rFonts w:ascii="Times New Roman" w:hAnsi="Times New Roman" w:cs="Times New Roman"/>
          <w:kern w:val="32"/>
          <w:sz w:val="24"/>
          <w:szCs w:val="24"/>
          <w:lang w:eastAsia="pl-PL"/>
        </w:rPr>
      </w:pPr>
    </w:p>
    <w:p w14:paraId="350DC7F4" w14:textId="007F2F22" w:rsidR="00DB22E7" w:rsidRPr="00876087" w:rsidRDefault="00DB22E7" w:rsidP="00DB22E7">
      <w:pPr>
        <w:tabs>
          <w:tab w:val="left" w:pos="426"/>
        </w:tabs>
        <w:spacing w:after="0" w:line="240" w:lineRule="auto"/>
        <w:jc w:val="both"/>
        <w:rPr>
          <w:rFonts w:ascii="Times New Roman" w:hAnsi="Times New Roman" w:cs="Times New Roman"/>
          <w:color w:val="92D050"/>
          <w:kern w:val="32"/>
          <w:sz w:val="24"/>
          <w:szCs w:val="24"/>
          <w:lang w:eastAsia="pl-PL"/>
        </w:rPr>
      </w:pPr>
      <w:r w:rsidRPr="00876087">
        <w:rPr>
          <w:rFonts w:ascii="Times New Roman" w:hAnsi="Times New Roman" w:cs="Times New Roman"/>
          <w:color w:val="92D050"/>
          <w:kern w:val="32"/>
          <w:sz w:val="24"/>
          <w:szCs w:val="24"/>
          <w:lang w:eastAsia="pl-PL"/>
        </w:rPr>
        <w:t xml:space="preserve">Tabela 1: </w:t>
      </w:r>
      <w:r w:rsidR="00876087">
        <w:rPr>
          <w:rFonts w:ascii="Times New Roman" w:hAnsi="Times New Roman" w:cs="Times New Roman"/>
          <w:color w:val="92D050"/>
          <w:kern w:val="32"/>
          <w:sz w:val="24"/>
          <w:szCs w:val="24"/>
          <w:lang w:eastAsia="pl-PL"/>
        </w:rPr>
        <w:t>Mesta ocenjevanje hrupa</w:t>
      </w:r>
    </w:p>
    <w:tbl>
      <w:tblPr>
        <w:tblStyle w:val="Tabelamrea"/>
        <w:tblW w:w="0" w:type="auto"/>
        <w:tblLook w:val="04A0" w:firstRow="1" w:lastRow="0" w:firstColumn="1" w:lastColumn="0" w:noHBand="0" w:noVBand="1"/>
      </w:tblPr>
      <w:tblGrid>
        <w:gridCol w:w="1450"/>
        <w:gridCol w:w="1048"/>
        <w:gridCol w:w="1183"/>
        <w:gridCol w:w="1497"/>
        <w:gridCol w:w="1126"/>
        <w:gridCol w:w="921"/>
        <w:gridCol w:w="1837"/>
      </w:tblGrid>
      <w:tr w:rsidR="00876087" w:rsidRPr="003A76E1" w14:paraId="3572C3BE" w14:textId="77777777" w:rsidTr="003A76E1">
        <w:trPr>
          <w:trHeight w:val="253"/>
        </w:trPr>
        <w:tc>
          <w:tcPr>
            <w:tcW w:w="1450" w:type="dxa"/>
            <w:vMerge w:val="restart"/>
            <w:shd w:val="clear" w:color="auto" w:fill="D9D9D9" w:themeFill="background1" w:themeFillShade="D9"/>
          </w:tcPr>
          <w:p w14:paraId="6CBCA8E4" w14:textId="77777777" w:rsidR="00876087" w:rsidRPr="003A76E1" w:rsidRDefault="00876087" w:rsidP="001767F3">
            <w:pPr>
              <w:tabs>
                <w:tab w:val="left" w:pos="426"/>
              </w:tabs>
              <w:jc w:val="center"/>
              <w:rPr>
                <w:rFonts w:ascii="Times New Roman" w:hAnsi="Times New Roman" w:cs="Times New Roman"/>
                <w:b/>
                <w:bCs/>
                <w:kern w:val="32"/>
                <w:sz w:val="20"/>
                <w:szCs w:val="20"/>
                <w:lang w:eastAsia="pl-PL"/>
              </w:rPr>
            </w:pPr>
            <w:r w:rsidRPr="003A76E1">
              <w:rPr>
                <w:rFonts w:ascii="Times New Roman" w:hAnsi="Times New Roman" w:cs="Times New Roman"/>
                <w:b/>
                <w:bCs/>
                <w:kern w:val="32"/>
                <w:sz w:val="20"/>
                <w:szCs w:val="20"/>
                <w:lang w:eastAsia="pl-PL"/>
              </w:rPr>
              <w:t xml:space="preserve">Oznaka </w:t>
            </w:r>
            <w:proofErr w:type="spellStart"/>
            <w:r w:rsidRPr="003A76E1">
              <w:rPr>
                <w:rFonts w:ascii="Times New Roman" w:hAnsi="Times New Roman" w:cs="Times New Roman"/>
                <w:b/>
                <w:bCs/>
                <w:kern w:val="32"/>
                <w:sz w:val="20"/>
                <w:szCs w:val="20"/>
                <w:lang w:eastAsia="pl-PL"/>
              </w:rPr>
              <w:t>imisijskega</w:t>
            </w:r>
            <w:proofErr w:type="spellEnd"/>
            <w:r w:rsidRPr="003A76E1">
              <w:rPr>
                <w:rFonts w:ascii="Times New Roman" w:hAnsi="Times New Roman" w:cs="Times New Roman"/>
                <w:b/>
                <w:bCs/>
                <w:kern w:val="32"/>
                <w:sz w:val="20"/>
                <w:szCs w:val="20"/>
                <w:lang w:eastAsia="pl-PL"/>
              </w:rPr>
              <w:t xml:space="preserve"> mesta</w:t>
            </w:r>
          </w:p>
        </w:tc>
        <w:tc>
          <w:tcPr>
            <w:tcW w:w="1048" w:type="dxa"/>
            <w:vMerge w:val="restart"/>
            <w:shd w:val="clear" w:color="auto" w:fill="D9D9D9" w:themeFill="background1" w:themeFillShade="D9"/>
          </w:tcPr>
          <w:p w14:paraId="1CA81716" w14:textId="38BC3670" w:rsidR="00876087" w:rsidRPr="003A76E1" w:rsidRDefault="00876087" w:rsidP="001767F3">
            <w:pPr>
              <w:tabs>
                <w:tab w:val="left" w:pos="426"/>
              </w:tabs>
              <w:jc w:val="center"/>
              <w:rPr>
                <w:rFonts w:ascii="Times New Roman" w:hAnsi="Times New Roman" w:cs="Times New Roman"/>
                <w:b/>
                <w:bCs/>
                <w:kern w:val="32"/>
                <w:sz w:val="20"/>
                <w:szCs w:val="20"/>
                <w:lang w:eastAsia="pl-PL"/>
              </w:rPr>
            </w:pPr>
            <w:r w:rsidRPr="003A76E1">
              <w:rPr>
                <w:rFonts w:ascii="Times New Roman" w:hAnsi="Times New Roman" w:cs="Times New Roman"/>
                <w:b/>
                <w:bCs/>
                <w:kern w:val="32"/>
                <w:sz w:val="20"/>
                <w:szCs w:val="20"/>
                <w:lang w:eastAsia="pl-PL"/>
              </w:rPr>
              <w:t>Lokacija</w:t>
            </w:r>
          </w:p>
        </w:tc>
        <w:tc>
          <w:tcPr>
            <w:tcW w:w="4727" w:type="dxa"/>
            <w:gridSpan w:val="4"/>
            <w:shd w:val="clear" w:color="auto" w:fill="D9D9D9" w:themeFill="background1" w:themeFillShade="D9"/>
          </w:tcPr>
          <w:p w14:paraId="2F04C373" w14:textId="44BFA722" w:rsidR="00876087" w:rsidRPr="003A76E1" w:rsidRDefault="00876087" w:rsidP="00876087">
            <w:pPr>
              <w:pStyle w:val="Default"/>
              <w:jc w:val="center"/>
              <w:rPr>
                <w:rFonts w:ascii="Times New Roman" w:hAnsi="Times New Roman" w:cs="Times New Roman"/>
                <w:sz w:val="20"/>
                <w:szCs w:val="20"/>
              </w:rPr>
            </w:pPr>
            <w:r w:rsidRPr="003A76E1">
              <w:rPr>
                <w:rFonts w:ascii="Times New Roman" w:hAnsi="Times New Roman" w:cs="Times New Roman"/>
                <w:b/>
                <w:bCs/>
                <w:sz w:val="20"/>
                <w:szCs w:val="20"/>
              </w:rPr>
              <w:t xml:space="preserve">Koordinate, višina od tal, etaža  </w:t>
            </w:r>
          </w:p>
          <w:p w14:paraId="6DB18438" w14:textId="15C1B3CE" w:rsidR="00876087" w:rsidRPr="003A76E1" w:rsidRDefault="00876087" w:rsidP="001767F3">
            <w:pPr>
              <w:tabs>
                <w:tab w:val="left" w:pos="426"/>
              </w:tabs>
              <w:jc w:val="center"/>
              <w:rPr>
                <w:rFonts w:ascii="Times New Roman" w:hAnsi="Times New Roman" w:cs="Times New Roman"/>
                <w:b/>
                <w:bCs/>
                <w:kern w:val="32"/>
                <w:sz w:val="20"/>
                <w:szCs w:val="20"/>
                <w:lang w:eastAsia="pl-PL"/>
              </w:rPr>
            </w:pPr>
          </w:p>
        </w:tc>
        <w:tc>
          <w:tcPr>
            <w:tcW w:w="1837" w:type="dxa"/>
            <w:vMerge w:val="restart"/>
            <w:shd w:val="clear" w:color="auto" w:fill="D9D9D9" w:themeFill="background1" w:themeFillShade="D9"/>
          </w:tcPr>
          <w:p w14:paraId="11F6FCAF" w14:textId="7202BA49" w:rsidR="00876087" w:rsidRPr="003A76E1" w:rsidRDefault="00876087" w:rsidP="001767F3">
            <w:pPr>
              <w:tabs>
                <w:tab w:val="left" w:pos="426"/>
              </w:tabs>
              <w:jc w:val="center"/>
              <w:rPr>
                <w:rFonts w:ascii="Times New Roman" w:hAnsi="Times New Roman" w:cs="Times New Roman"/>
                <w:b/>
                <w:bCs/>
                <w:kern w:val="32"/>
                <w:sz w:val="20"/>
                <w:szCs w:val="20"/>
                <w:lang w:eastAsia="pl-PL"/>
              </w:rPr>
            </w:pPr>
            <w:r w:rsidRPr="003A76E1">
              <w:rPr>
                <w:rFonts w:ascii="Times New Roman" w:hAnsi="Times New Roman" w:cs="Times New Roman"/>
                <w:b/>
                <w:bCs/>
                <w:kern w:val="32"/>
                <w:sz w:val="20"/>
                <w:szCs w:val="20"/>
                <w:lang w:eastAsia="pl-PL"/>
              </w:rPr>
              <w:t>Stopnja varstva pred hrupom</w:t>
            </w:r>
          </w:p>
        </w:tc>
      </w:tr>
      <w:tr w:rsidR="00876087" w:rsidRPr="003A76E1" w14:paraId="783F0DC5" w14:textId="77777777" w:rsidTr="003A76E1">
        <w:trPr>
          <w:trHeight w:val="253"/>
        </w:trPr>
        <w:tc>
          <w:tcPr>
            <w:tcW w:w="1450" w:type="dxa"/>
            <w:vMerge/>
            <w:shd w:val="clear" w:color="auto" w:fill="D9D9D9" w:themeFill="background1" w:themeFillShade="D9"/>
          </w:tcPr>
          <w:p w14:paraId="0ECC19D5" w14:textId="77777777" w:rsidR="00876087" w:rsidRPr="003A76E1" w:rsidRDefault="00876087" w:rsidP="001767F3">
            <w:pPr>
              <w:tabs>
                <w:tab w:val="left" w:pos="426"/>
              </w:tabs>
              <w:jc w:val="both"/>
              <w:rPr>
                <w:rFonts w:ascii="Times New Roman" w:hAnsi="Times New Roman" w:cs="Times New Roman"/>
                <w:b/>
                <w:bCs/>
                <w:kern w:val="32"/>
                <w:sz w:val="20"/>
                <w:szCs w:val="20"/>
                <w:lang w:eastAsia="pl-PL"/>
              </w:rPr>
            </w:pPr>
          </w:p>
        </w:tc>
        <w:tc>
          <w:tcPr>
            <w:tcW w:w="1048" w:type="dxa"/>
            <w:vMerge/>
            <w:shd w:val="clear" w:color="auto" w:fill="D9D9D9" w:themeFill="background1" w:themeFillShade="D9"/>
          </w:tcPr>
          <w:p w14:paraId="4707B0A2" w14:textId="77777777" w:rsidR="00876087" w:rsidRPr="003A76E1" w:rsidRDefault="00876087" w:rsidP="001767F3">
            <w:pPr>
              <w:tabs>
                <w:tab w:val="left" w:pos="426"/>
              </w:tabs>
              <w:jc w:val="both"/>
              <w:rPr>
                <w:rFonts w:ascii="Times New Roman" w:hAnsi="Times New Roman" w:cs="Times New Roman"/>
                <w:b/>
                <w:bCs/>
                <w:kern w:val="32"/>
                <w:sz w:val="20"/>
                <w:szCs w:val="20"/>
                <w:lang w:eastAsia="pl-PL"/>
              </w:rPr>
            </w:pPr>
          </w:p>
        </w:tc>
        <w:tc>
          <w:tcPr>
            <w:tcW w:w="1183" w:type="dxa"/>
            <w:shd w:val="clear" w:color="auto" w:fill="D9D9D9" w:themeFill="background1" w:themeFillShade="D9"/>
          </w:tcPr>
          <w:p w14:paraId="745DB3F9" w14:textId="3C077C2B" w:rsidR="00876087" w:rsidRPr="003A76E1" w:rsidRDefault="00876087" w:rsidP="00876087">
            <w:pPr>
              <w:pStyle w:val="Default"/>
              <w:jc w:val="center"/>
              <w:rPr>
                <w:rFonts w:ascii="Times New Roman" w:hAnsi="Times New Roman" w:cs="Times New Roman"/>
                <w:sz w:val="20"/>
                <w:szCs w:val="20"/>
              </w:rPr>
            </w:pPr>
            <w:r w:rsidRPr="003A76E1">
              <w:rPr>
                <w:rFonts w:ascii="Times New Roman" w:hAnsi="Times New Roman" w:cs="Times New Roman"/>
                <w:b/>
                <w:bCs/>
                <w:sz w:val="20"/>
                <w:szCs w:val="20"/>
              </w:rPr>
              <w:t>D96/TM</w:t>
            </w:r>
          </w:p>
          <w:p w14:paraId="0CFE329C" w14:textId="06334E3F" w:rsidR="00876087" w:rsidRPr="003A76E1" w:rsidRDefault="00876087" w:rsidP="00876087">
            <w:pPr>
              <w:tabs>
                <w:tab w:val="left" w:pos="426"/>
              </w:tabs>
              <w:jc w:val="center"/>
              <w:rPr>
                <w:rFonts w:ascii="Times New Roman" w:hAnsi="Times New Roman" w:cs="Times New Roman"/>
                <w:b/>
                <w:bCs/>
                <w:kern w:val="32"/>
                <w:sz w:val="20"/>
                <w:szCs w:val="20"/>
                <w:lang w:eastAsia="pl-PL"/>
              </w:rPr>
            </w:pPr>
            <w:r w:rsidRPr="003A76E1">
              <w:rPr>
                <w:rFonts w:ascii="Times New Roman" w:hAnsi="Times New Roman" w:cs="Times New Roman"/>
                <w:b/>
                <w:bCs/>
                <w:sz w:val="20"/>
                <w:szCs w:val="20"/>
              </w:rPr>
              <w:t>e</w:t>
            </w:r>
          </w:p>
        </w:tc>
        <w:tc>
          <w:tcPr>
            <w:tcW w:w="1497" w:type="dxa"/>
            <w:shd w:val="clear" w:color="auto" w:fill="D9D9D9" w:themeFill="background1" w:themeFillShade="D9"/>
          </w:tcPr>
          <w:p w14:paraId="0E5B203F" w14:textId="794D8B71" w:rsidR="00876087" w:rsidRPr="003A76E1" w:rsidRDefault="00876087" w:rsidP="00876087">
            <w:pPr>
              <w:pStyle w:val="Default"/>
              <w:jc w:val="center"/>
              <w:rPr>
                <w:rFonts w:ascii="Times New Roman" w:hAnsi="Times New Roman" w:cs="Times New Roman"/>
                <w:sz w:val="20"/>
                <w:szCs w:val="20"/>
              </w:rPr>
            </w:pPr>
            <w:r w:rsidRPr="003A76E1">
              <w:rPr>
                <w:rFonts w:ascii="Times New Roman" w:hAnsi="Times New Roman" w:cs="Times New Roman"/>
                <w:b/>
                <w:bCs/>
                <w:sz w:val="20"/>
                <w:szCs w:val="20"/>
              </w:rPr>
              <w:t>D96/TM</w:t>
            </w:r>
          </w:p>
          <w:p w14:paraId="2461A39B" w14:textId="2EEB75F9" w:rsidR="00876087" w:rsidRPr="003A76E1" w:rsidRDefault="00876087" w:rsidP="00876087">
            <w:pPr>
              <w:tabs>
                <w:tab w:val="left" w:pos="426"/>
              </w:tabs>
              <w:jc w:val="center"/>
              <w:rPr>
                <w:rFonts w:ascii="Times New Roman" w:hAnsi="Times New Roman" w:cs="Times New Roman"/>
                <w:b/>
                <w:bCs/>
                <w:kern w:val="32"/>
                <w:sz w:val="20"/>
                <w:szCs w:val="20"/>
                <w:lang w:eastAsia="pl-PL"/>
              </w:rPr>
            </w:pPr>
            <w:r w:rsidRPr="003A76E1">
              <w:rPr>
                <w:rFonts w:ascii="Times New Roman" w:hAnsi="Times New Roman" w:cs="Times New Roman"/>
                <w:b/>
                <w:bCs/>
                <w:sz w:val="20"/>
                <w:szCs w:val="20"/>
              </w:rPr>
              <w:t>n</w:t>
            </w:r>
          </w:p>
        </w:tc>
        <w:tc>
          <w:tcPr>
            <w:tcW w:w="1126" w:type="dxa"/>
            <w:shd w:val="clear" w:color="auto" w:fill="D9D9D9" w:themeFill="background1" w:themeFillShade="D9"/>
          </w:tcPr>
          <w:p w14:paraId="69BBED3A" w14:textId="77777777" w:rsidR="00876087" w:rsidRPr="003A76E1" w:rsidRDefault="00876087" w:rsidP="00876087">
            <w:pPr>
              <w:tabs>
                <w:tab w:val="left" w:pos="426"/>
              </w:tabs>
              <w:jc w:val="center"/>
              <w:rPr>
                <w:rFonts w:ascii="Times New Roman" w:hAnsi="Times New Roman" w:cs="Times New Roman"/>
                <w:b/>
                <w:bCs/>
                <w:kern w:val="32"/>
                <w:sz w:val="20"/>
                <w:szCs w:val="20"/>
                <w:lang w:eastAsia="pl-PL"/>
              </w:rPr>
            </w:pPr>
            <w:r w:rsidRPr="003A76E1">
              <w:rPr>
                <w:rFonts w:ascii="Times New Roman" w:hAnsi="Times New Roman" w:cs="Times New Roman"/>
                <w:b/>
                <w:bCs/>
                <w:kern w:val="32"/>
                <w:sz w:val="20"/>
                <w:szCs w:val="20"/>
                <w:lang w:eastAsia="pl-PL"/>
              </w:rPr>
              <w:t>Z (</w:t>
            </w:r>
            <w:proofErr w:type="spellStart"/>
            <w:r w:rsidRPr="003A76E1">
              <w:rPr>
                <w:rFonts w:ascii="Times New Roman" w:hAnsi="Times New Roman" w:cs="Times New Roman"/>
                <w:b/>
                <w:bCs/>
                <w:kern w:val="32"/>
                <w:sz w:val="20"/>
                <w:szCs w:val="20"/>
                <w:lang w:eastAsia="pl-PL"/>
              </w:rPr>
              <w:t>rel</w:t>
            </w:r>
            <w:proofErr w:type="spellEnd"/>
            <w:r w:rsidRPr="003A76E1">
              <w:rPr>
                <w:rFonts w:ascii="Times New Roman" w:hAnsi="Times New Roman" w:cs="Times New Roman"/>
                <w:b/>
                <w:bCs/>
                <w:kern w:val="32"/>
                <w:sz w:val="20"/>
                <w:szCs w:val="20"/>
                <w:lang w:eastAsia="pl-PL"/>
              </w:rPr>
              <w:t>)</w:t>
            </w:r>
          </w:p>
          <w:p w14:paraId="6EE75AEC" w14:textId="6988B152" w:rsidR="00876087" w:rsidRPr="003A76E1" w:rsidRDefault="00876087" w:rsidP="00876087">
            <w:pPr>
              <w:tabs>
                <w:tab w:val="left" w:pos="426"/>
              </w:tabs>
              <w:jc w:val="center"/>
              <w:rPr>
                <w:rFonts w:ascii="Times New Roman" w:hAnsi="Times New Roman" w:cs="Times New Roman"/>
                <w:b/>
                <w:bCs/>
                <w:kern w:val="32"/>
                <w:sz w:val="20"/>
                <w:szCs w:val="20"/>
                <w:lang w:eastAsia="pl-PL"/>
              </w:rPr>
            </w:pPr>
            <w:r w:rsidRPr="003A76E1">
              <w:rPr>
                <w:rFonts w:ascii="Times New Roman" w:hAnsi="Times New Roman" w:cs="Times New Roman"/>
                <w:b/>
                <w:bCs/>
                <w:kern w:val="32"/>
                <w:sz w:val="20"/>
                <w:szCs w:val="20"/>
                <w:lang w:eastAsia="pl-PL"/>
              </w:rPr>
              <w:t>m</w:t>
            </w:r>
          </w:p>
        </w:tc>
        <w:tc>
          <w:tcPr>
            <w:tcW w:w="921" w:type="dxa"/>
            <w:shd w:val="clear" w:color="auto" w:fill="D9D9D9" w:themeFill="background1" w:themeFillShade="D9"/>
          </w:tcPr>
          <w:p w14:paraId="4640EAE3" w14:textId="4D815E18" w:rsidR="00876087" w:rsidRPr="003A76E1" w:rsidRDefault="00876087" w:rsidP="001767F3">
            <w:pPr>
              <w:tabs>
                <w:tab w:val="left" w:pos="426"/>
              </w:tabs>
              <w:jc w:val="both"/>
              <w:rPr>
                <w:rFonts w:ascii="Times New Roman" w:hAnsi="Times New Roman" w:cs="Times New Roman"/>
                <w:b/>
                <w:bCs/>
                <w:kern w:val="32"/>
                <w:sz w:val="20"/>
                <w:szCs w:val="20"/>
                <w:lang w:eastAsia="pl-PL"/>
              </w:rPr>
            </w:pPr>
            <w:r w:rsidRPr="003A76E1">
              <w:rPr>
                <w:rFonts w:ascii="Times New Roman" w:hAnsi="Times New Roman" w:cs="Times New Roman"/>
                <w:b/>
                <w:bCs/>
                <w:kern w:val="32"/>
                <w:sz w:val="20"/>
                <w:szCs w:val="20"/>
                <w:lang w:eastAsia="pl-PL"/>
              </w:rPr>
              <w:t>Et.</w:t>
            </w:r>
          </w:p>
        </w:tc>
        <w:tc>
          <w:tcPr>
            <w:tcW w:w="1837" w:type="dxa"/>
            <w:vMerge/>
            <w:shd w:val="clear" w:color="auto" w:fill="D9D9D9" w:themeFill="background1" w:themeFillShade="D9"/>
          </w:tcPr>
          <w:p w14:paraId="3C3AA986" w14:textId="4E2A425E" w:rsidR="00876087" w:rsidRPr="003A76E1" w:rsidRDefault="00876087" w:rsidP="001767F3">
            <w:pPr>
              <w:tabs>
                <w:tab w:val="left" w:pos="426"/>
              </w:tabs>
              <w:jc w:val="both"/>
              <w:rPr>
                <w:rFonts w:ascii="Times New Roman" w:hAnsi="Times New Roman" w:cs="Times New Roman"/>
                <w:b/>
                <w:bCs/>
                <w:kern w:val="32"/>
                <w:sz w:val="20"/>
                <w:szCs w:val="20"/>
                <w:lang w:eastAsia="pl-PL"/>
              </w:rPr>
            </w:pPr>
          </w:p>
        </w:tc>
      </w:tr>
      <w:tr w:rsidR="00876087" w:rsidRPr="003A76E1" w14:paraId="7113A657" w14:textId="77777777" w:rsidTr="00876087">
        <w:tc>
          <w:tcPr>
            <w:tcW w:w="1450" w:type="dxa"/>
          </w:tcPr>
          <w:p w14:paraId="260041FE" w14:textId="77777777" w:rsidR="00876087" w:rsidRPr="003A76E1" w:rsidRDefault="00876087" w:rsidP="00876087">
            <w:pPr>
              <w:tabs>
                <w:tab w:val="left" w:pos="426"/>
              </w:tabs>
              <w:jc w:val="center"/>
              <w:rPr>
                <w:rFonts w:ascii="Times New Roman" w:hAnsi="Times New Roman" w:cs="Times New Roman"/>
                <w:kern w:val="32"/>
                <w:sz w:val="20"/>
                <w:szCs w:val="20"/>
                <w:lang w:eastAsia="pl-PL"/>
              </w:rPr>
            </w:pPr>
            <w:r w:rsidRPr="003A76E1">
              <w:rPr>
                <w:rFonts w:ascii="Times New Roman" w:hAnsi="Times New Roman" w:cs="Times New Roman"/>
                <w:kern w:val="32"/>
                <w:sz w:val="20"/>
                <w:szCs w:val="20"/>
                <w:lang w:eastAsia="pl-PL"/>
              </w:rPr>
              <w:t>IM1</w:t>
            </w:r>
          </w:p>
        </w:tc>
        <w:tc>
          <w:tcPr>
            <w:tcW w:w="1048" w:type="dxa"/>
          </w:tcPr>
          <w:p w14:paraId="72F077D3" w14:textId="64982F90" w:rsidR="00876087" w:rsidRPr="003A76E1" w:rsidRDefault="00586C66" w:rsidP="00876087">
            <w:pPr>
              <w:tabs>
                <w:tab w:val="left" w:pos="426"/>
              </w:tabs>
              <w:jc w:val="center"/>
              <w:rPr>
                <w:rFonts w:ascii="Times New Roman" w:hAnsi="Times New Roman" w:cs="Times New Roman"/>
                <w:kern w:val="32"/>
                <w:sz w:val="20"/>
                <w:szCs w:val="20"/>
                <w:lang w:eastAsia="pl-PL"/>
              </w:rPr>
            </w:pPr>
            <w:r>
              <w:rPr>
                <w:rFonts w:ascii="Times New Roman" w:hAnsi="Times New Roman" w:cs="Times New Roman"/>
                <w:kern w:val="32"/>
                <w:sz w:val="20"/>
                <w:szCs w:val="20"/>
                <w:lang w:eastAsia="pl-PL"/>
              </w:rPr>
              <w:t>Babinci51</w:t>
            </w:r>
          </w:p>
        </w:tc>
        <w:tc>
          <w:tcPr>
            <w:tcW w:w="1183" w:type="dxa"/>
          </w:tcPr>
          <w:p w14:paraId="7CB69FB8" w14:textId="2653B464" w:rsidR="00876087" w:rsidRPr="003A76E1" w:rsidRDefault="00876087" w:rsidP="00876087">
            <w:pPr>
              <w:tabs>
                <w:tab w:val="left" w:pos="426"/>
              </w:tabs>
              <w:jc w:val="center"/>
              <w:rPr>
                <w:rFonts w:ascii="Times New Roman" w:hAnsi="Times New Roman" w:cs="Times New Roman"/>
                <w:kern w:val="32"/>
                <w:sz w:val="20"/>
                <w:szCs w:val="20"/>
                <w:lang w:eastAsia="pl-PL"/>
              </w:rPr>
            </w:pPr>
            <w:r w:rsidRPr="003A76E1">
              <w:rPr>
                <w:rFonts w:ascii="Times New Roman" w:hAnsi="Times New Roman" w:cs="Times New Roman"/>
                <w:sz w:val="20"/>
                <w:szCs w:val="20"/>
              </w:rPr>
              <w:t xml:space="preserve">592.082,7 </w:t>
            </w:r>
          </w:p>
        </w:tc>
        <w:tc>
          <w:tcPr>
            <w:tcW w:w="1497" w:type="dxa"/>
          </w:tcPr>
          <w:p w14:paraId="13EC7C14" w14:textId="743C202A" w:rsidR="00876087" w:rsidRPr="003A76E1" w:rsidRDefault="00876087" w:rsidP="00876087">
            <w:pPr>
              <w:tabs>
                <w:tab w:val="left" w:pos="426"/>
              </w:tabs>
              <w:jc w:val="center"/>
              <w:rPr>
                <w:rFonts w:ascii="Times New Roman" w:hAnsi="Times New Roman" w:cs="Times New Roman"/>
                <w:kern w:val="32"/>
                <w:sz w:val="20"/>
                <w:szCs w:val="20"/>
                <w:lang w:eastAsia="pl-PL"/>
              </w:rPr>
            </w:pPr>
            <w:r w:rsidRPr="003A76E1">
              <w:rPr>
                <w:rFonts w:ascii="Times New Roman" w:hAnsi="Times New Roman" w:cs="Times New Roman"/>
                <w:sz w:val="20"/>
                <w:szCs w:val="20"/>
              </w:rPr>
              <w:t xml:space="preserve">156.843,8 </w:t>
            </w:r>
          </w:p>
        </w:tc>
        <w:tc>
          <w:tcPr>
            <w:tcW w:w="1126" w:type="dxa"/>
          </w:tcPr>
          <w:p w14:paraId="2D276449" w14:textId="41AAE22B" w:rsidR="00876087" w:rsidRPr="003A76E1" w:rsidRDefault="00876087" w:rsidP="00876087">
            <w:pPr>
              <w:tabs>
                <w:tab w:val="left" w:pos="426"/>
              </w:tabs>
              <w:jc w:val="center"/>
              <w:rPr>
                <w:rFonts w:ascii="Times New Roman" w:hAnsi="Times New Roman" w:cs="Times New Roman"/>
                <w:kern w:val="32"/>
                <w:sz w:val="20"/>
                <w:szCs w:val="20"/>
                <w:lang w:eastAsia="pl-PL"/>
              </w:rPr>
            </w:pPr>
            <w:r w:rsidRPr="003A76E1">
              <w:rPr>
                <w:rFonts w:ascii="Times New Roman" w:hAnsi="Times New Roman" w:cs="Times New Roman"/>
                <w:sz w:val="20"/>
                <w:szCs w:val="20"/>
              </w:rPr>
              <w:t xml:space="preserve">2,0 </w:t>
            </w:r>
          </w:p>
        </w:tc>
        <w:tc>
          <w:tcPr>
            <w:tcW w:w="921" w:type="dxa"/>
          </w:tcPr>
          <w:p w14:paraId="1B9C0435" w14:textId="53B36FA6" w:rsidR="00876087" w:rsidRPr="003A76E1" w:rsidRDefault="00876087" w:rsidP="00876087">
            <w:pPr>
              <w:tabs>
                <w:tab w:val="left" w:pos="426"/>
              </w:tabs>
              <w:jc w:val="center"/>
              <w:rPr>
                <w:rFonts w:ascii="Times New Roman" w:hAnsi="Times New Roman" w:cs="Times New Roman"/>
                <w:kern w:val="32"/>
                <w:sz w:val="20"/>
                <w:szCs w:val="20"/>
                <w:lang w:eastAsia="pl-PL"/>
              </w:rPr>
            </w:pPr>
            <w:r w:rsidRPr="003A76E1">
              <w:rPr>
                <w:rFonts w:ascii="Times New Roman" w:hAnsi="Times New Roman" w:cs="Times New Roman"/>
                <w:sz w:val="20"/>
                <w:szCs w:val="20"/>
              </w:rPr>
              <w:t xml:space="preserve">P </w:t>
            </w:r>
          </w:p>
        </w:tc>
        <w:tc>
          <w:tcPr>
            <w:tcW w:w="1837" w:type="dxa"/>
          </w:tcPr>
          <w:p w14:paraId="27F5AA1A" w14:textId="437FDF08" w:rsidR="00876087" w:rsidRPr="003A76E1" w:rsidRDefault="00876087" w:rsidP="00876087">
            <w:pPr>
              <w:tabs>
                <w:tab w:val="left" w:pos="426"/>
              </w:tabs>
              <w:jc w:val="center"/>
              <w:rPr>
                <w:rFonts w:ascii="Times New Roman" w:hAnsi="Times New Roman" w:cs="Times New Roman"/>
                <w:kern w:val="32"/>
                <w:sz w:val="20"/>
                <w:szCs w:val="20"/>
                <w:lang w:eastAsia="pl-PL"/>
              </w:rPr>
            </w:pPr>
            <w:r w:rsidRPr="003A76E1">
              <w:rPr>
                <w:rFonts w:ascii="Times New Roman" w:hAnsi="Times New Roman" w:cs="Times New Roman"/>
                <w:kern w:val="32"/>
                <w:sz w:val="20"/>
                <w:szCs w:val="20"/>
                <w:lang w:eastAsia="pl-PL"/>
              </w:rPr>
              <w:t>III.</w:t>
            </w:r>
          </w:p>
        </w:tc>
      </w:tr>
    </w:tbl>
    <w:p w14:paraId="741B88AE" w14:textId="77777777" w:rsidR="00DB22E7" w:rsidRPr="00AE33FC" w:rsidRDefault="00DB22E7" w:rsidP="00DB22E7">
      <w:pPr>
        <w:tabs>
          <w:tab w:val="left" w:pos="426"/>
        </w:tabs>
        <w:spacing w:after="0" w:line="240" w:lineRule="auto"/>
        <w:jc w:val="both"/>
        <w:rPr>
          <w:rFonts w:ascii="Times New Roman" w:hAnsi="Times New Roman" w:cs="Times New Roman"/>
          <w:kern w:val="32"/>
          <w:sz w:val="24"/>
          <w:szCs w:val="24"/>
          <w:lang w:eastAsia="pl-PL"/>
        </w:rPr>
      </w:pPr>
    </w:p>
    <w:p w14:paraId="5F577CC3" w14:textId="2374EBAA" w:rsidR="00DB22E7" w:rsidRPr="003A76E1" w:rsidRDefault="00DB22E7" w:rsidP="00DB22E7">
      <w:pPr>
        <w:tabs>
          <w:tab w:val="left" w:pos="426"/>
        </w:tabs>
        <w:spacing w:after="0" w:line="240" w:lineRule="auto"/>
        <w:jc w:val="both"/>
        <w:rPr>
          <w:rFonts w:ascii="Times New Roman" w:hAnsi="Times New Roman" w:cs="Times New Roman"/>
          <w:color w:val="92D050"/>
          <w:kern w:val="32"/>
          <w:sz w:val="24"/>
          <w:szCs w:val="24"/>
          <w:lang w:eastAsia="pl-PL"/>
        </w:rPr>
      </w:pPr>
      <w:r w:rsidRPr="003A76E1">
        <w:rPr>
          <w:rFonts w:ascii="Times New Roman" w:hAnsi="Times New Roman" w:cs="Times New Roman"/>
          <w:color w:val="92D050"/>
          <w:kern w:val="32"/>
          <w:sz w:val="24"/>
          <w:szCs w:val="24"/>
          <w:lang w:eastAsia="pl-PL"/>
        </w:rPr>
        <w:t>V spodnji tabeli so podani izračuni kazalcev hrupa pri najbližjih stanovanjskih objektih</w:t>
      </w:r>
      <w:r w:rsidR="003A76E1" w:rsidRPr="003A76E1">
        <w:rPr>
          <w:rFonts w:ascii="Times New Roman" w:hAnsi="Times New Roman" w:cs="Times New Roman"/>
          <w:color w:val="92D050"/>
          <w:kern w:val="32"/>
          <w:sz w:val="24"/>
          <w:szCs w:val="24"/>
          <w:lang w:eastAsia="pl-PL"/>
        </w:rPr>
        <w:t>, glede na meritve hrupa.</w:t>
      </w:r>
    </w:p>
    <w:p w14:paraId="3A5A20ED" w14:textId="77777777" w:rsidR="00DB22E7" w:rsidRPr="00D849AC" w:rsidRDefault="00DB22E7" w:rsidP="00DB22E7">
      <w:pPr>
        <w:tabs>
          <w:tab w:val="left" w:pos="426"/>
        </w:tabs>
        <w:spacing w:after="0" w:line="240" w:lineRule="auto"/>
        <w:jc w:val="both"/>
        <w:rPr>
          <w:rFonts w:ascii="Times New Roman" w:hAnsi="Times New Roman" w:cs="Times New Roman"/>
          <w:color w:val="00B0F0"/>
          <w:kern w:val="32"/>
          <w:sz w:val="24"/>
          <w:szCs w:val="24"/>
          <w:lang w:eastAsia="pl-PL"/>
        </w:rPr>
      </w:pPr>
    </w:p>
    <w:p w14:paraId="3E2E0914" w14:textId="6E5D105D" w:rsidR="003A76E1" w:rsidRPr="003A76E1" w:rsidRDefault="00DB22E7" w:rsidP="00DB22E7">
      <w:pPr>
        <w:tabs>
          <w:tab w:val="left" w:pos="426"/>
        </w:tabs>
        <w:spacing w:after="0" w:line="240" w:lineRule="auto"/>
        <w:jc w:val="both"/>
        <w:rPr>
          <w:rFonts w:ascii="Times New Roman" w:hAnsi="Times New Roman" w:cs="Times New Roman"/>
          <w:color w:val="92D050"/>
          <w:kern w:val="32"/>
          <w:sz w:val="24"/>
          <w:szCs w:val="24"/>
          <w:lang w:eastAsia="pl-PL"/>
        </w:rPr>
      </w:pPr>
      <w:r w:rsidRPr="003A76E1">
        <w:rPr>
          <w:rFonts w:ascii="Times New Roman" w:hAnsi="Times New Roman" w:cs="Times New Roman"/>
          <w:color w:val="92D050"/>
          <w:kern w:val="32"/>
          <w:sz w:val="24"/>
          <w:szCs w:val="24"/>
          <w:lang w:eastAsia="pl-PL"/>
        </w:rPr>
        <w:t xml:space="preserve">Tabela 2: </w:t>
      </w:r>
      <w:bookmarkStart w:id="3" w:name="_Hlk169527358"/>
      <w:r w:rsidR="003A76E1" w:rsidRPr="003A76E1">
        <w:rPr>
          <w:rFonts w:ascii="Times New Roman" w:hAnsi="Times New Roman" w:cs="Times New Roman"/>
          <w:color w:val="92D050"/>
          <w:kern w:val="32"/>
          <w:sz w:val="24"/>
          <w:szCs w:val="24"/>
          <w:lang w:eastAsia="pl-PL"/>
        </w:rPr>
        <w:t>Ocena kazalcev hrupa glede na mejne vrednosti za vire</w:t>
      </w:r>
    </w:p>
    <w:tbl>
      <w:tblPr>
        <w:tblStyle w:val="Tabelamrea"/>
        <w:tblW w:w="9159" w:type="dxa"/>
        <w:tblLook w:val="04A0" w:firstRow="1" w:lastRow="0" w:firstColumn="1" w:lastColumn="0" w:noHBand="0" w:noVBand="1"/>
      </w:tblPr>
      <w:tblGrid>
        <w:gridCol w:w="3626"/>
        <w:gridCol w:w="791"/>
        <w:gridCol w:w="792"/>
        <w:gridCol w:w="790"/>
        <w:gridCol w:w="792"/>
        <w:gridCol w:w="789"/>
        <w:gridCol w:w="790"/>
        <w:gridCol w:w="789"/>
      </w:tblGrid>
      <w:tr w:rsidR="003A76E1" w:rsidRPr="003A76E1" w14:paraId="3B4D57EA" w14:textId="77777777" w:rsidTr="00CB77F1">
        <w:tc>
          <w:tcPr>
            <w:tcW w:w="3681" w:type="dxa"/>
            <w:shd w:val="clear" w:color="auto" w:fill="D9D9D9" w:themeFill="background1" w:themeFillShade="D9"/>
          </w:tcPr>
          <w:p w14:paraId="3606C0F7" w14:textId="0D627A90" w:rsidR="003A76E1" w:rsidRPr="003A76E1" w:rsidRDefault="003A76E1" w:rsidP="003A76E1">
            <w:pPr>
              <w:tabs>
                <w:tab w:val="left" w:pos="426"/>
              </w:tabs>
              <w:jc w:val="both"/>
              <w:rPr>
                <w:rFonts w:ascii="Times New Roman" w:hAnsi="Times New Roman" w:cs="Times New Roman"/>
                <w:kern w:val="32"/>
                <w:sz w:val="18"/>
                <w:szCs w:val="18"/>
                <w:lang w:eastAsia="pl-PL"/>
              </w:rPr>
            </w:pPr>
            <w:r w:rsidRPr="003A76E1">
              <w:rPr>
                <w:rFonts w:ascii="Times New Roman" w:hAnsi="Times New Roman" w:cs="Times New Roman"/>
                <w:b/>
                <w:bCs/>
                <w:i/>
                <w:iCs/>
                <w:sz w:val="18"/>
                <w:szCs w:val="18"/>
              </w:rPr>
              <w:t xml:space="preserve">Meritev </w:t>
            </w:r>
          </w:p>
        </w:tc>
        <w:tc>
          <w:tcPr>
            <w:tcW w:w="794" w:type="dxa"/>
            <w:shd w:val="clear" w:color="auto" w:fill="D9D9D9" w:themeFill="background1" w:themeFillShade="D9"/>
          </w:tcPr>
          <w:p w14:paraId="4F7C1943" w14:textId="7561CE68" w:rsidR="003A76E1" w:rsidRPr="003A76E1" w:rsidRDefault="003A76E1" w:rsidP="003A76E1">
            <w:pPr>
              <w:tabs>
                <w:tab w:val="left" w:pos="426"/>
              </w:tabs>
              <w:jc w:val="center"/>
              <w:rPr>
                <w:rFonts w:ascii="Times New Roman" w:hAnsi="Times New Roman" w:cs="Times New Roman"/>
                <w:kern w:val="32"/>
                <w:sz w:val="18"/>
                <w:szCs w:val="18"/>
                <w:lang w:eastAsia="pl-PL"/>
              </w:rPr>
            </w:pPr>
            <w:proofErr w:type="spellStart"/>
            <w:r w:rsidRPr="003A76E1">
              <w:rPr>
                <w:rFonts w:ascii="Times New Roman" w:hAnsi="Times New Roman" w:cs="Times New Roman"/>
                <w:b/>
                <w:bCs/>
                <w:i/>
                <w:iCs/>
                <w:sz w:val="18"/>
                <w:szCs w:val="18"/>
              </w:rPr>
              <w:t>Ldan</w:t>
            </w:r>
            <w:proofErr w:type="spellEnd"/>
          </w:p>
        </w:tc>
        <w:tc>
          <w:tcPr>
            <w:tcW w:w="794" w:type="dxa"/>
            <w:shd w:val="clear" w:color="auto" w:fill="D9D9D9" w:themeFill="background1" w:themeFillShade="D9"/>
          </w:tcPr>
          <w:p w14:paraId="3C25848B" w14:textId="4438658A" w:rsidR="003A76E1" w:rsidRPr="003A76E1" w:rsidRDefault="003A76E1" w:rsidP="003A76E1">
            <w:pPr>
              <w:tabs>
                <w:tab w:val="left" w:pos="426"/>
              </w:tabs>
              <w:jc w:val="center"/>
              <w:rPr>
                <w:rFonts w:ascii="Times New Roman" w:hAnsi="Times New Roman" w:cs="Times New Roman"/>
                <w:kern w:val="32"/>
                <w:sz w:val="18"/>
                <w:szCs w:val="18"/>
                <w:lang w:eastAsia="pl-PL"/>
              </w:rPr>
            </w:pPr>
            <w:proofErr w:type="spellStart"/>
            <w:r w:rsidRPr="003A76E1">
              <w:rPr>
                <w:rFonts w:ascii="Times New Roman" w:hAnsi="Times New Roman" w:cs="Times New Roman"/>
                <w:b/>
                <w:bCs/>
                <w:i/>
                <w:iCs/>
                <w:sz w:val="18"/>
                <w:szCs w:val="18"/>
              </w:rPr>
              <w:t>Lvečer</w:t>
            </w:r>
            <w:proofErr w:type="spellEnd"/>
          </w:p>
        </w:tc>
        <w:tc>
          <w:tcPr>
            <w:tcW w:w="794" w:type="dxa"/>
            <w:shd w:val="clear" w:color="auto" w:fill="D9D9D9" w:themeFill="background1" w:themeFillShade="D9"/>
          </w:tcPr>
          <w:p w14:paraId="065AA6E9" w14:textId="429C3F6A" w:rsidR="003A76E1" w:rsidRPr="003A76E1" w:rsidRDefault="003A76E1" w:rsidP="003A76E1">
            <w:pPr>
              <w:tabs>
                <w:tab w:val="left" w:pos="426"/>
              </w:tabs>
              <w:jc w:val="center"/>
              <w:rPr>
                <w:rFonts w:ascii="Times New Roman" w:hAnsi="Times New Roman" w:cs="Times New Roman"/>
                <w:kern w:val="32"/>
                <w:sz w:val="18"/>
                <w:szCs w:val="18"/>
                <w:lang w:eastAsia="pl-PL"/>
              </w:rPr>
            </w:pPr>
            <w:proofErr w:type="spellStart"/>
            <w:r w:rsidRPr="003A76E1">
              <w:rPr>
                <w:rFonts w:ascii="Times New Roman" w:hAnsi="Times New Roman" w:cs="Times New Roman"/>
                <w:b/>
                <w:bCs/>
                <w:i/>
                <w:iCs/>
                <w:sz w:val="18"/>
                <w:szCs w:val="18"/>
              </w:rPr>
              <w:t>Lnoč</w:t>
            </w:r>
            <w:proofErr w:type="spellEnd"/>
          </w:p>
        </w:tc>
        <w:tc>
          <w:tcPr>
            <w:tcW w:w="794" w:type="dxa"/>
            <w:shd w:val="clear" w:color="auto" w:fill="D9D9D9" w:themeFill="background1" w:themeFillShade="D9"/>
          </w:tcPr>
          <w:p w14:paraId="5EC1E706" w14:textId="7F39AF01" w:rsidR="003A76E1" w:rsidRPr="003A76E1" w:rsidRDefault="003A76E1" w:rsidP="003A76E1">
            <w:pPr>
              <w:tabs>
                <w:tab w:val="left" w:pos="426"/>
              </w:tabs>
              <w:jc w:val="center"/>
              <w:rPr>
                <w:rFonts w:ascii="Times New Roman" w:hAnsi="Times New Roman" w:cs="Times New Roman"/>
                <w:kern w:val="32"/>
                <w:sz w:val="18"/>
                <w:szCs w:val="18"/>
                <w:lang w:eastAsia="pl-PL"/>
              </w:rPr>
            </w:pPr>
            <w:r w:rsidRPr="003A76E1">
              <w:rPr>
                <w:rFonts w:ascii="Times New Roman" w:hAnsi="Times New Roman" w:cs="Times New Roman"/>
                <w:b/>
                <w:bCs/>
                <w:i/>
                <w:iCs/>
                <w:sz w:val="18"/>
                <w:szCs w:val="18"/>
              </w:rPr>
              <w:t>LDVN</w:t>
            </w:r>
          </w:p>
        </w:tc>
        <w:tc>
          <w:tcPr>
            <w:tcW w:w="794" w:type="dxa"/>
            <w:shd w:val="clear" w:color="auto" w:fill="D9D9D9" w:themeFill="background1" w:themeFillShade="D9"/>
          </w:tcPr>
          <w:p w14:paraId="4FC8BBBA" w14:textId="62FBAFF9" w:rsidR="003A76E1" w:rsidRPr="003A76E1" w:rsidRDefault="003A76E1" w:rsidP="003A76E1">
            <w:pPr>
              <w:tabs>
                <w:tab w:val="left" w:pos="426"/>
              </w:tabs>
              <w:jc w:val="center"/>
              <w:rPr>
                <w:rFonts w:ascii="Times New Roman" w:hAnsi="Times New Roman" w:cs="Times New Roman"/>
                <w:kern w:val="32"/>
                <w:sz w:val="18"/>
                <w:szCs w:val="18"/>
                <w:lang w:eastAsia="pl-PL"/>
              </w:rPr>
            </w:pPr>
            <w:r w:rsidRPr="003A76E1">
              <w:rPr>
                <w:rFonts w:ascii="Times New Roman" w:hAnsi="Times New Roman" w:cs="Times New Roman"/>
                <w:b/>
                <w:bCs/>
                <w:i/>
                <w:iCs/>
                <w:sz w:val="18"/>
                <w:szCs w:val="18"/>
              </w:rPr>
              <w:t>L01, dan</w:t>
            </w:r>
          </w:p>
        </w:tc>
        <w:tc>
          <w:tcPr>
            <w:tcW w:w="794" w:type="dxa"/>
            <w:shd w:val="clear" w:color="auto" w:fill="D9D9D9" w:themeFill="background1" w:themeFillShade="D9"/>
          </w:tcPr>
          <w:p w14:paraId="62D6B3A6" w14:textId="6C9AD1F9" w:rsidR="003A76E1" w:rsidRPr="003A76E1" w:rsidRDefault="003A76E1" w:rsidP="003A76E1">
            <w:pPr>
              <w:tabs>
                <w:tab w:val="left" w:pos="426"/>
              </w:tabs>
              <w:jc w:val="center"/>
              <w:rPr>
                <w:rFonts w:ascii="Times New Roman" w:hAnsi="Times New Roman" w:cs="Times New Roman"/>
                <w:kern w:val="32"/>
                <w:sz w:val="18"/>
                <w:szCs w:val="18"/>
                <w:lang w:eastAsia="pl-PL"/>
              </w:rPr>
            </w:pPr>
            <w:r w:rsidRPr="003A76E1">
              <w:rPr>
                <w:rFonts w:ascii="Times New Roman" w:hAnsi="Times New Roman" w:cs="Times New Roman"/>
                <w:b/>
                <w:bCs/>
                <w:i/>
                <w:iCs/>
                <w:sz w:val="18"/>
                <w:szCs w:val="18"/>
              </w:rPr>
              <w:t>L01, večer</w:t>
            </w:r>
          </w:p>
        </w:tc>
        <w:tc>
          <w:tcPr>
            <w:tcW w:w="794" w:type="dxa"/>
            <w:shd w:val="clear" w:color="auto" w:fill="D9D9D9" w:themeFill="background1" w:themeFillShade="D9"/>
          </w:tcPr>
          <w:p w14:paraId="61B6C26A" w14:textId="0A763A97" w:rsidR="003A76E1" w:rsidRPr="003A76E1" w:rsidRDefault="003A76E1" w:rsidP="003A76E1">
            <w:pPr>
              <w:tabs>
                <w:tab w:val="left" w:pos="426"/>
              </w:tabs>
              <w:jc w:val="center"/>
              <w:rPr>
                <w:rFonts w:ascii="Times New Roman" w:hAnsi="Times New Roman" w:cs="Times New Roman"/>
                <w:kern w:val="32"/>
                <w:sz w:val="18"/>
                <w:szCs w:val="18"/>
                <w:lang w:eastAsia="pl-PL"/>
              </w:rPr>
            </w:pPr>
            <w:r w:rsidRPr="003A76E1">
              <w:rPr>
                <w:rFonts w:ascii="Times New Roman" w:hAnsi="Times New Roman" w:cs="Times New Roman"/>
                <w:b/>
                <w:bCs/>
                <w:i/>
                <w:iCs/>
                <w:sz w:val="18"/>
                <w:szCs w:val="18"/>
              </w:rPr>
              <w:t>L01, noč</w:t>
            </w:r>
          </w:p>
        </w:tc>
      </w:tr>
      <w:tr w:rsidR="003A76E1" w:rsidRPr="003A76E1" w14:paraId="2DF82FD3" w14:textId="77777777" w:rsidTr="003A76E1">
        <w:tc>
          <w:tcPr>
            <w:tcW w:w="3681" w:type="dxa"/>
          </w:tcPr>
          <w:p w14:paraId="21328C11" w14:textId="178DA488" w:rsidR="003A76E1" w:rsidRPr="003A76E1" w:rsidRDefault="003A76E1" w:rsidP="003A76E1">
            <w:pPr>
              <w:pStyle w:val="Default"/>
              <w:jc w:val="both"/>
              <w:rPr>
                <w:rFonts w:ascii="Times New Roman" w:hAnsi="Times New Roman" w:cs="Times New Roman"/>
                <w:sz w:val="18"/>
                <w:szCs w:val="18"/>
              </w:rPr>
            </w:pPr>
            <w:r w:rsidRPr="003A76E1">
              <w:rPr>
                <w:rFonts w:ascii="Times New Roman" w:hAnsi="Times New Roman" w:cs="Times New Roman"/>
                <w:sz w:val="18"/>
                <w:szCs w:val="18"/>
              </w:rPr>
              <w:t xml:space="preserve">MM1 – Ob parcelni meji v smeri Babinci 51 </w:t>
            </w:r>
          </w:p>
        </w:tc>
        <w:tc>
          <w:tcPr>
            <w:tcW w:w="794" w:type="dxa"/>
          </w:tcPr>
          <w:p w14:paraId="055234B3" w14:textId="74B27384" w:rsidR="003A76E1" w:rsidRPr="003A76E1" w:rsidRDefault="003A76E1" w:rsidP="003A76E1">
            <w:pPr>
              <w:tabs>
                <w:tab w:val="left" w:pos="426"/>
              </w:tabs>
              <w:jc w:val="center"/>
              <w:rPr>
                <w:rFonts w:ascii="Times New Roman" w:hAnsi="Times New Roman" w:cs="Times New Roman"/>
                <w:kern w:val="32"/>
                <w:sz w:val="20"/>
                <w:szCs w:val="20"/>
                <w:lang w:eastAsia="pl-PL"/>
              </w:rPr>
            </w:pPr>
            <w:r w:rsidRPr="003A76E1">
              <w:rPr>
                <w:rFonts w:ascii="Times New Roman" w:hAnsi="Times New Roman" w:cs="Times New Roman"/>
                <w:sz w:val="20"/>
                <w:szCs w:val="20"/>
              </w:rPr>
              <w:t>45,4</w:t>
            </w:r>
          </w:p>
        </w:tc>
        <w:tc>
          <w:tcPr>
            <w:tcW w:w="794" w:type="dxa"/>
          </w:tcPr>
          <w:p w14:paraId="2B343CC5" w14:textId="7D0685C9" w:rsidR="003A76E1" w:rsidRPr="003A76E1" w:rsidRDefault="003A76E1" w:rsidP="003A76E1">
            <w:pPr>
              <w:tabs>
                <w:tab w:val="left" w:pos="426"/>
              </w:tabs>
              <w:jc w:val="center"/>
              <w:rPr>
                <w:rFonts w:ascii="Times New Roman" w:hAnsi="Times New Roman" w:cs="Times New Roman"/>
                <w:kern w:val="32"/>
                <w:sz w:val="20"/>
                <w:szCs w:val="20"/>
                <w:lang w:eastAsia="pl-PL"/>
              </w:rPr>
            </w:pPr>
            <w:r w:rsidRPr="003A76E1">
              <w:rPr>
                <w:rFonts w:ascii="Times New Roman" w:hAnsi="Times New Roman" w:cs="Times New Roman"/>
                <w:sz w:val="20"/>
                <w:szCs w:val="20"/>
              </w:rPr>
              <w:t>41,5</w:t>
            </w:r>
          </w:p>
        </w:tc>
        <w:tc>
          <w:tcPr>
            <w:tcW w:w="794" w:type="dxa"/>
          </w:tcPr>
          <w:p w14:paraId="0E0C2E2E" w14:textId="7E477384" w:rsidR="003A76E1" w:rsidRPr="003A76E1" w:rsidRDefault="003A76E1" w:rsidP="003A76E1">
            <w:pPr>
              <w:tabs>
                <w:tab w:val="left" w:pos="426"/>
              </w:tabs>
              <w:jc w:val="center"/>
              <w:rPr>
                <w:rFonts w:ascii="Times New Roman" w:hAnsi="Times New Roman" w:cs="Times New Roman"/>
                <w:kern w:val="32"/>
                <w:sz w:val="20"/>
                <w:szCs w:val="20"/>
                <w:lang w:eastAsia="pl-PL"/>
              </w:rPr>
            </w:pPr>
            <w:r w:rsidRPr="003A76E1">
              <w:rPr>
                <w:rFonts w:ascii="Times New Roman" w:hAnsi="Times New Roman" w:cs="Times New Roman"/>
                <w:sz w:val="20"/>
                <w:szCs w:val="20"/>
              </w:rPr>
              <w:t>41,9</w:t>
            </w:r>
          </w:p>
        </w:tc>
        <w:tc>
          <w:tcPr>
            <w:tcW w:w="794" w:type="dxa"/>
          </w:tcPr>
          <w:p w14:paraId="045461AC" w14:textId="162786C4" w:rsidR="003A76E1" w:rsidRPr="003A76E1" w:rsidRDefault="003A76E1" w:rsidP="003A76E1">
            <w:pPr>
              <w:tabs>
                <w:tab w:val="left" w:pos="426"/>
              </w:tabs>
              <w:jc w:val="center"/>
              <w:rPr>
                <w:rFonts w:ascii="Times New Roman" w:hAnsi="Times New Roman" w:cs="Times New Roman"/>
                <w:kern w:val="32"/>
                <w:sz w:val="20"/>
                <w:szCs w:val="20"/>
                <w:lang w:eastAsia="pl-PL"/>
              </w:rPr>
            </w:pPr>
            <w:r w:rsidRPr="003A76E1">
              <w:rPr>
                <w:rFonts w:ascii="Times New Roman" w:hAnsi="Times New Roman" w:cs="Times New Roman"/>
                <w:sz w:val="20"/>
                <w:szCs w:val="20"/>
              </w:rPr>
              <w:t>48,8</w:t>
            </w:r>
          </w:p>
        </w:tc>
        <w:tc>
          <w:tcPr>
            <w:tcW w:w="794" w:type="dxa"/>
          </w:tcPr>
          <w:p w14:paraId="3433B77C" w14:textId="0569D1C4" w:rsidR="003A76E1" w:rsidRPr="003A76E1" w:rsidRDefault="003A76E1" w:rsidP="003A76E1">
            <w:pPr>
              <w:tabs>
                <w:tab w:val="left" w:pos="426"/>
              </w:tabs>
              <w:jc w:val="center"/>
              <w:rPr>
                <w:rFonts w:ascii="Times New Roman" w:hAnsi="Times New Roman" w:cs="Times New Roman"/>
                <w:kern w:val="32"/>
                <w:sz w:val="20"/>
                <w:szCs w:val="20"/>
                <w:lang w:eastAsia="pl-PL"/>
              </w:rPr>
            </w:pPr>
            <w:r w:rsidRPr="003A76E1">
              <w:rPr>
                <w:rFonts w:ascii="Times New Roman" w:hAnsi="Times New Roman" w:cs="Times New Roman"/>
                <w:sz w:val="20"/>
                <w:szCs w:val="20"/>
              </w:rPr>
              <w:t>52,2</w:t>
            </w:r>
          </w:p>
        </w:tc>
        <w:tc>
          <w:tcPr>
            <w:tcW w:w="794" w:type="dxa"/>
          </w:tcPr>
          <w:p w14:paraId="3F12EC22" w14:textId="47A10765" w:rsidR="003A76E1" w:rsidRPr="003A76E1" w:rsidRDefault="003A76E1" w:rsidP="003A76E1">
            <w:pPr>
              <w:tabs>
                <w:tab w:val="left" w:pos="426"/>
              </w:tabs>
              <w:jc w:val="center"/>
              <w:rPr>
                <w:rFonts w:ascii="Times New Roman" w:hAnsi="Times New Roman" w:cs="Times New Roman"/>
                <w:kern w:val="32"/>
                <w:sz w:val="20"/>
                <w:szCs w:val="20"/>
                <w:lang w:eastAsia="pl-PL"/>
              </w:rPr>
            </w:pPr>
            <w:r w:rsidRPr="003A76E1">
              <w:rPr>
                <w:rFonts w:ascii="Times New Roman" w:hAnsi="Times New Roman" w:cs="Times New Roman"/>
                <w:sz w:val="20"/>
                <w:szCs w:val="20"/>
              </w:rPr>
              <w:t>45,6</w:t>
            </w:r>
          </w:p>
        </w:tc>
        <w:tc>
          <w:tcPr>
            <w:tcW w:w="794" w:type="dxa"/>
          </w:tcPr>
          <w:p w14:paraId="53F9B742" w14:textId="07A59A91" w:rsidR="003A76E1" w:rsidRPr="003A76E1" w:rsidRDefault="003A76E1" w:rsidP="003A76E1">
            <w:pPr>
              <w:tabs>
                <w:tab w:val="left" w:pos="426"/>
              </w:tabs>
              <w:jc w:val="center"/>
              <w:rPr>
                <w:rFonts w:ascii="Times New Roman" w:hAnsi="Times New Roman" w:cs="Times New Roman"/>
                <w:kern w:val="32"/>
                <w:sz w:val="20"/>
                <w:szCs w:val="20"/>
                <w:lang w:eastAsia="pl-PL"/>
              </w:rPr>
            </w:pPr>
            <w:r w:rsidRPr="003A76E1">
              <w:rPr>
                <w:rFonts w:ascii="Times New Roman" w:hAnsi="Times New Roman" w:cs="Times New Roman"/>
                <w:sz w:val="20"/>
                <w:szCs w:val="20"/>
              </w:rPr>
              <w:t>46,4</w:t>
            </w:r>
          </w:p>
        </w:tc>
      </w:tr>
      <w:tr w:rsidR="003A76E1" w:rsidRPr="003A76E1" w14:paraId="6B36FFFF" w14:textId="77777777" w:rsidTr="003A76E1">
        <w:tc>
          <w:tcPr>
            <w:tcW w:w="3681" w:type="dxa"/>
          </w:tcPr>
          <w:p w14:paraId="254F8B1E" w14:textId="2E54F70D" w:rsidR="003A76E1" w:rsidRPr="003A76E1" w:rsidRDefault="003A76E1" w:rsidP="003A76E1">
            <w:pPr>
              <w:pStyle w:val="Default"/>
              <w:jc w:val="both"/>
              <w:rPr>
                <w:rFonts w:ascii="Times New Roman" w:hAnsi="Times New Roman" w:cs="Times New Roman"/>
                <w:sz w:val="18"/>
                <w:szCs w:val="18"/>
              </w:rPr>
            </w:pPr>
            <w:r w:rsidRPr="003A76E1">
              <w:rPr>
                <w:rFonts w:ascii="Times New Roman" w:hAnsi="Times New Roman" w:cs="Times New Roman"/>
                <w:b/>
                <w:bCs/>
                <w:i/>
                <w:iCs/>
                <w:sz w:val="18"/>
                <w:szCs w:val="18"/>
              </w:rPr>
              <w:t xml:space="preserve">Mejne vrednosti, obrat ali naprava – III. stopnja </w:t>
            </w:r>
          </w:p>
        </w:tc>
        <w:tc>
          <w:tcPr>
            <w:tcW w:w="794" w:type="dxa"/>
          </w:tcPr>
          <w:p w14:paraId="7EB67AE5" w14:textId="77275D3A" w:rsidR="003A76E1" w:rsidRPr="003A76E1" w:rsidRDefault="003A76E1" w:rsidP="003A76E1">
            <w:pPr>
              <w:tabs>
                <w:tab w:val="left" w:pos="426"/>
              </w:tabs>
              <w:jc w:val="center"/>
              <w:rPr>
                <w:rFonts w:ascii="Times New Roman" w:hAnsi="Times New Roman" w:cs="Times New Roman"/>
                <w:kern w:val="32"/>
                <w:sz w:val="20"/>
                <w:szCs w:val="20"/>
                <w:lang w:eastAsia="pl-PL"/>
              </w:rPr>
            </w:pPr>
            <w:r w:rsidRPr="003A76E1">
              <w:rPr>
                <w:rFonts w:ascii="Times New Roman" w:hAnsi="Times New Roman" w:cs="Times New Roman"/>
                <w:b/>
                <w:bCs/>
                <w:i/>
                <w:iCs/>
                <w:sz w:val="20"/>
                <w:szCs w:val="20"/>
              </w:rPr>
              <w:t>58</w:t>
            </w:r>
          </w:p>
        </w:tc>
        <w:tc>
          <w:tcPr>
            <w:tcW w:w="794" w:type="dxa"/>
          </w:tcPr>
          <w:p w14:paraId="7798D317" w14:textId="3C306EE2" w:rsidR="003A76E1" w:rsidRPr="003A76E1" w:rsidRDefault="003A76E1" w:rsidP="003A76E1">
            <w:pPr>
              <w:tabs>
                <w:tab w:val="left" w:pos="426"/>
              </w:tabs>
              <w:jc w:val="center"/>
              <w:rPr>
                <w:rFonts w:ascii="Times New Roman" w:hAnsi="Times New Roman" w:cs="Times New Roman"/>
                <w:kern w:val="32"/>
                <w:sz w:val="20"/>
                <w:szCs w:val="20"/>
                <w:lang w:eastAsia="pl-PL"/>
              </w:rPr>
            </w:pPr>
            <w:r w:rsidRPr="003A76E1">
              <w:rPr>
                <w:rFonts w:ascii="Times New Roman" w:hAnsi="Times New Roman" w:cs="Times New Roman"/>
                <w:b/>
                <w:bCs/>
                <w:i/>
                <w:iCs/>
                <w:sz w:val="20"/>
                <w:szCs w:val="20"/>
              </w:rPr>
              <w:t>53</w:t>
            </w:r>
          </w:p>
        </w:tc>
        <w:tc>
          <w:tcPr>
            <w:tcW w:w="794" w:type="dxa"/>
          </w:tcPr>
          <w:p w14:paraId="3CE7075A" w14:textId="291AB4D6" w:rsidR="003A76E1" w:rsidRPr="003A76E1" w:rsidRDefault="003A76E1" w:rsidP="003A76E1">
            <w:pPr>
              <w:tabs>
                <w:tab w:val="left" w:pos="426"/>
              </w:tabs>
              <w:jc w:val="center"/>
              <w:rPr>
                <w:rFonts w:ascii="Times New Roman" w:hAnsi="Times New Roman" w:cs="Times New Roman"/>
                <w:kern w:val="32"/>
                <w:sz w:val="20"/>
                <w:szCs w:val="20"/>
                <w:lang w:eastAsia="pl-PL"/>
              </w:rPr>
            </w:pPr>
            <w:r w:rsidRPr="003A76E1">
              <w:rPr>
                <w:rFonts w:ascii="Times New Roman" w:hAnsi="Times New Roman" w:cs="Times New Roman"/>
                <w:b/>
                <w:bCs/>
                <w:i/>
                <w:iCs/>
                <w:sz w:val="20"/>
                <w:szCs w:val="20"/>
              </w:rPr>
              <w:t>48</w:t>
            </w:r>
          </w:p>
        </w:tc>
        <w:tc>
          <w:tcPr>
            <w:tcW w:w="794" w:type="dxa"/>
          </w:tcPr>
          <w:p w14:paraId="0611D40D" w14:textId="00983C54" w:rsidR="003A76E1" w:rsidRPr="003A76E1" w:rsidRDefault="003A76E1" w:rsidP="003A76E1">
            <w:pPr>
              <w:tabs>
                <w:tab w:val="left" w:pos="426"/>
              </w:tabs>
              <w:jc w:val="center"/>
              <w:rPr>
                <w:rFonts w:ascii="Times New Roman" w:hAnsi="Times New Roman" w:cs="Times New Roman"/>
                <w:kern w:val="32"/>
                <w:sz w:val="20"/>
                <w:szCs w:val="20"/>
                <w:lang w:eastAsia="pl-PL"/>
              </w:rPr>
            </w:pPr>
            <w:r w:rsidRPr="003A76E1">
              <w:rPr>
                <w:rFonts w:ascii="Times New Roman" w:hAnsi="Times New Roman" w:cs="Times New Roman"/>
                <w:b/>
                <w:bCs/>
                <w:i/>
                <w:iCs/>
                <w:sz w:val="20"/>
                <w:szCs w:val="20"/>
              </w:rPr>
              <w:t>58</w:t>
            </w:r>
          </w:p>
        </w:tc>
        <w:tc>
          <w:tcPr>
            <w:tcW w:w="794" w:type="dxa"/>
          </w:tcPr>
          <w:p w14:paraId="7500ADB8" w14:textId="6B4F1A09" w:rsidR="003A76E1" w:rsidRPr="003A76E1" w:rsidRDefault="003A76E1" w:rsidP="003A76E1">
            <w:pPr>
              <w:tabs>
                <w:tab w:val="left" w:pos="426"/>
              </w:tabs>
              <w:jc w:val="center"/>
              <w:rPr>
                <w:rFonts w:ascii="Times New Roman" w:hAnsi="Times New Roman" w:cs="Times New Roman"/>
                <w:kern w:val="32"/>
                <w:sz w:val="20"/>
                <w:szCs w:val="20"/>
                <w:lang w:eastAsia="pl-PL"/>
              </w:rPr>
            </w:pPr>
            <w:r w:rsidRPr="003A76E1">
              <w:rPr>
                <w:rFonts w:ascii="Times New Roman" w:hAnsi="Times New Roman" w:cs="Times New Roman"/>
                <w:b/>
                <w:bCs/>
                <w:i/>
                <w:iCs/>
                <w:sz w:val="20"/>
                <w:szCs w:val="20"/>
              </w:rPr>
              <w:t>85</w:t>
            </w:r>
          </w:p>
        </w:tc>
        <w:tc>
          <w:tcPr>
            <w:tcW w:w="794" w:type="dxa"/>
          </w:tcPr>
          <w:p w14:paraId="3615521F" w14:textId="54A6BBF6" w:rsidR="003A76E1" w:rsidRPr="003A76E1" w:rsidRDefault="003A76E1" w:rsidP="003A76E1">
            <w:pPr>
              <w:tabs>
                <w:tab w:val="left" w:pos="426"/>
              </w:tabs>
              <w:jc w:val="center"/>
              <w:rPr>
                <w:rFonts w:ascii="Times New Roman" w:hAnsi="Times New Roman" w:cs="Times New Roman"/>
                <w:kern w:val="32"/>
                <w:sz w:val="20"/>
                <w:szCs w:val="20"/>
                <w:lang w:eastAsia="pl-PL"/>
              </w:rPr>
            </w:pPr>
            <w:r w:rsidRPr="003A76E1">
              <w:rPr>
                <w:rFonts w:ascii="Times New Roman" w:hAnsi="Times New Roman" w:cs="Times New Roman"/>
                <w:b/>
                <w:bCs/>
                <w:i/>
                <w:iCs/>
                <w:sz w:val="20"/>
                <w:szCs w:val="20"/>
              </w:rPr>
              <w:t>70</w:t>
            </w:r>
          </w:p>
        </w:tc>
        <w:tc>
          <w:tcPr>
            <w:tcW w:w="794" w:type="dxa"/>
          </w:tcPr>
          <w:p w14:paraId="6AFC46DA" w14:textId="1B85B8F1" w:rsidR="003A76E1" w:rsidRPr="003A76E1" w:rsidRDefault="003A76E1" w:rsidP="003A76E1">
            <w:pPr>
              <w:tabs>
                <w:tab w:val="left" w:pos="426"/>
              </w:tabs>
              <w:jc w:val="center"/>
              <w:rPr>
                <w:rFonts w:ascii="Times New Roman" w:hAnsi="Times New Roman" w:cs="Times New Roman"/>
                <w:kern w:val="32"/>
                <w:sz w:val="20"/>
                <w:szCs w:val="20"/>
                <w:lang w:eastAsia="pl-PL"/>
              </w:rPr>
            </w:pPr>
            <w:r w:rsidRPr="003A76E1">
              <w:rPr>
                <w:rFonts w:ascii="Times New Roman" w:hAnsi="Times New Roman" w:cs="Times New Roman"/>
                <w:b/>
                <w:bCs/>
                <w:i/>
                <w:iCs/>
                <w:sz w:val="20"/>
                <w:szCs w:val="20"/>
              </w:rPr>
              <w:t>70</w:t>
            </w:r>
          </w:p>
        </w:tc>
      </w:tr>
    </w:tbl>
    <w:p w14:paraId="77E78B48" w14:textId="77777777" w:rsidR="003A76E1" w:rsidRDefault="003A76E1" w:rsidP="00DB22E7">
      <w:pPr>
        <w:tabs>
          <w:tab w:val="left" w:pos="426"/>
        </w:tabs>
        <w:spacing w:after="0" w:line="240" w:lineRule="auto"/>
        <w:jc w:val="both"/>
        <w:rPr>
          <w:rFonts w:ascii="Times New Roman" w:hAnsi="Times New Roman" w:cs="Times New Roman"/>
          <w:kern w:val="32"/>
          <w:sz w:val="24"/>
          <w:szCs w:val="24"/>
          <w:lang w:eastAsia="pl-PL"/>
        </w:rPr>
      </w:pPr>
    </w:p>
    <w:p w14:paraId="49F7200F" w14:textId="77777777" w:rsidR="003E095C" w:rsidRPr="003E095C" w:rsidRDefault="003E095C" w:rsidP="00DB22E7">
      <w:pPr>
        <w:tabs>
          <w:tab w:val="left" w:pos="426"/>
        </w:tabs>
        <w:spacing w:after="0" w:line="240" w:lineRule="auto"/>
        <w:jc w:val="both"/>
        <w:rPr>
          <w:rFonts w:ascii="Times New Roman" w:hAnsi="Times New Roman" w:cs="Times New Roman"/>
          <w:color w:val="92D050"/>
          <w:kern w:val="32"/>
          <w:sz w:val="24"/>
          <w:szCs w:val="24"/>
          <w:lang w:eastAsia="pl-PL"/>
        </w:rPr>
      </w:pPr>
      <w:r w:rsidRPr="003E095C">
        <w:rPr>
          <w:rFonts w:ascii="Times New Roman" w:hAnsi="Times New Roman" w:cs="Times New Roman"/>
          <w:color w:val="92D050"/>
          <w:kern w:val="32"/>
          <w:sz w:val="24"/>
          <w:szCs w:val="24"/>
          <w:lang w:eastAsia="pl-PL"/>
        </w:rPr>
        <w:t>Na podlagi izmerjenih vrednosti ravni hrupa in izračunanih vrednosti kazalcev hrupa v okolju je bilo s strani pooblaščenca ocenjeno, da obratovanje virov hrupa na območju naprave Farme Cven kot industrijski vir hrupa, ne povzroča preseganje mejnih vrednostih kazalcev hrupa in koničnih vrednosti za vire hrupa v nobenem obdobju ocenjevanja za območje s III. stopnjo varstva pred hrupom.</w:t>
      </w:r>
    </w:p>
    <w:bookmarkEnd w:id="3"/>
    <w:p w14:paraId="45C0305B" w14:textId="77777777" w:rsidR="00BE248F" w:rsidRDefault="00BE248F" w:rsidP="00DB22E7">
      <w:pPr>
        <w:tabs>
          <w:tab w:val="left" w:pos="426"/>
        </w:tabs>
        <w:spacing w:after="0" w:line="240" w:lineRule="auto"/>
        <w:jc w:val="both"/>
        <w:rPr>
          <w:rFonts w:ascii="Times New Roman" w:hAnsi="Times New Roman" w:cs="Times New Roman"/>
          <w:kern w:val="32"/>
          <w:sz w:val="24"/>
          <w:szCs w:val="24"/>
          <w:lang w:eastAsia="pl-PL"/>
        </w:rPr>
      </w:pPr>
    </w:p>
    <w:p w14:paraId="4AE4901C" w14:textId="426F3EA6" w:rsidR="00586C66" w:rsidRPr="00B97337" w:rsidRDefault="00586C66" w:rsidP="00DB22E7">
      <w:pPr>
        <w:tabs>
          <w:tab w:val="left" w:pos="426"/>
        </w:tabs>
        <w:spacing w:after="0" w:line="240" w:lineRule="auto"/>
        <w:jc w:val="both"/>
        <w:rPr>
          <w:rFonts w:ascii="Times New Roman" w:hAnsi="Times New Roman" w:cs="Times New Roman"/>
          <w:i/>
          <w:iCs/>
          <w:color w:val="92D050"/>
          <w:kern w:val="32"/>
          <w:sz w:val="24"/>
          <w:szCs w:val="24"/>
          <w:u w:val="single"/>
          <w:lang w:eastAsia="pl-PL"/>
        </w:rPr>
      </w:pPr>
      <w:r w:rsidRPr="00B97337">
        <w:rPr>
          <w:rFonts w:ascii="Times New Roman" w:hAnsi="Times New Roman" w:cs="Times New Roman"/>
          <w:i/>
          <w:iCs/>
          <w:color w:val="92D050"/>
          <w:kern w:val="32"/>
          <w:sz w:val="24"/>
          <w:szCs w:val="24"/>
          <w:u w:val="single"/>
          <w:lang w:eastAsia="pl-PL"/>
        </w:rPr>
        <w:t>Izračun kazalcev hrupa v času obratovanja na fasadah stavb z varovanimi prostori</w:t>
      </w:r>
    </w:p>
    <w:p w14:paraId="7178AB88" w14:textId="77777777" w:rsidR="00586C66" w:rsidRDefault="00586C66" w:rsidP="00DB22E7">
      <w:pPr>
        <w:tabs>
          <w:tab w:val="left" w:pos="426"/>
        </w:tabs>
        <w:spacing w:after="0" w:line="240" w:lineRule="auto"/>
        <w:jc w:val="both"/>
        <w:rPr>
          <w:rFonts w:ascii="Times New Roman" w:hAnsi="Times New Roman" w:cs="Times New Roman"/>
          <w:color w:val="92D050"/>
          <w:kern w:val="32"/>
          <w:sz w:val="24"/>
          <w:szCs w:val="24"/>
          <w:lang w:eastAsia="pl-PL"/>
        </w:rPr>
      </w:pPr>
    </w:p>
    <w:p w14:paraId="2E537970" w14:textId="3F4D43EC" w:rsidR="006425DA" w:rsidRDefault="006425DA" w:rsidP="00DB22E7">
      <w:pPr>
        <w:tabs>
          <w:tab w:val="left" w:pos="426"/>
        </w:tabs>
        <w:spacing w:after="0" w:line="240" w:lineRule="auto"/>
        <w:jc w:val="both"/>
        <w:rPr>
          <w:rFonts w:ascii="Times New Roman" w:hAnsi="Times New Roman" w:cs="Times New Roman"/>
          <w:color w:val="92D050"/>
          <w:kern w:val="32"/>
          <w:sz w:val="24"/>
          <w:szCs w:val="24"/>
          <w:lang w:eastAsia="pl-PL"/>
        </w:rPr>
      </w:pPr>
      <w:r w:rsidRPr="006425DA">
        <w:rPr>
          <w:rFonts w:ascii="Times New Roman" w:hAnsi="Times New Roman" w:cs="Times New Roman"/>
          <w:color w:val="92D050"/>
          <w:kern w:val="32"/>
          <w:sz w:val="24"/>
          <w:szCs w:val="24"/>
          <w:lang w:eastAsia="pl-PL"/>
        </w:rPr>
        <w:t>Na Farmi Cven so tako v funkciji trije vzrejni objekti</w:t>
      </w:r>
      <w:r>
        <w:rPr>
          <w:rFonts w:ascii="Times New Roman" w:hAnsi="Times New Roman" w:cs="Times New Roman"/>
          <w:color w:val="92D050"/>
          <w:kern w:val="32"/>
          <w:sz w:val="24"/>
          <w:szCs w:val="24"/>
          <w:lang w:eastAsia="pl-PL"/>
        </w:rPr>
        <w:t>, kjer so kot glavni</w:t>
      </w:r>
      <w:r w:rsidRPr="006425DA">
        <w:rPr>
          <w:rFonts w:ascii="Times New Roman" w:hAnsi="Times New Roman" w:cs="Times New Roman"/>
          <w:color w:val="92D050"/>
          <w:kern w:val="32"/>
          <w:sz w:val="24"/>
          <w:szCs w:val="24"/>
          <w:lang w:eastAsia="pl-PL"/>
        </w:rPr>
        <w:t xml:space="preserve"> in prevladujoč</w:t>
      </w:r>
      <w:r>
        <w:rPr>
          <w:rFonts w:ascii="Times New Roman" w:hAnsi="Times New Roman" w:cs="Times New Roman"/>
          <w:color w:val="92D050"/>
          <w:kern w:val="32"/>
          <w:sz w:val="24"/>
          <w:szCs w:val="24"/>
          <w:lang w:eastAsia="pl-PL"/>
        </w:rPr>
        <w:t>i</w:t>
      </w:r>
      <w:r w:rsidRPr="006425DA">
        <w:rPr>
          <w:rFonts w:ascii="Times New Roman" w:hAnsi="Times New Roman" w:cs="Times New Roman"/>
          <w:color w:val="92D050"/>
          <w:kern w:val="32"/>
          <w:sz w:val="24"/>
          <w:szCs w:val="24"/>
          <w:lang w:eastAsia="pl-PL"/>
        </w:rPr>
        <w:t xml:space="preserve"> vir</w:t>
      </w:r>
      <w:r>
        <w:rPr>
          <w:rFonts w:ascii="Times New Roman" w:hAnsi="Times New Roman" w:cs="Times New Roman"/>
          <w:color w:val="92D050"/>
          <w:kern w:val="32"/>
          <w:sz w:val="24"/>
          <w:szCs w:val="24"/>
          <w:lang w:eastAsia="pl-PL"/>
        </w:rPr>
        <w:t>i</w:t>
      </w:r>
      <w:r w:rsidRPr="006425DA">
        <w:rPr>
          <w:rFonts w:ascii="Times New Roman" w:hAnsi="Times New Roman" w:cs="Times New Roman"/>
          <w:color w:val="92D050"/>
          <w:kern w:val="32"/>
          <w:sz w:val="24"/>
          <w:szCs w:val="24"/>
          <w:lang w:eastAsia="pl-PL"/>
        </w:rPr>
        <w:t xml:space="preserve"> hrupa opredel</w:t>
      </w:r>
      <w:r>
        <w:rPr>
          <w:rFonts w:ascii="Times New Roman" w:hAnsi="Times New Roman" w:cs="Times New Roman"/>
          <w:color w:val="92D050"/>
          <w:kern w:val="32"/>
          <w:sz w:val="24"/>
          <w:szCs w:val="24"/>
          <w:lang w:eastAsia="pl-PL"/>
        </w:rPr>
        <w:t>jeni</w:t>
      </w:r>
      <w:r w:rsidRPr="006425DA">
        <w:rPr>
          <w:rFonts w:ascii="Times New Roman" w:hAnsi="Times New Roman" w:cs="Times New Roman"/>
          <w:color w:val="92D050"/>
          <w:kern w:val="32"/>
          <w:sz w:val="24"/>
          <w:szCs w:val="24"/>
          <w:lang w:eastAsia="pl-PL"/>
        </w:rPr>
        <w:t xml:space="preserve"> strešn</w:t>
      </w:r>
      <w:r>
        <w:rPr>
          <w:rFonts w:ascii="Times New Roman" w:hAnsi="Times New Roman" w:cs="Times New Roman"/>
          <w:color w:val="92D050"/>
          <w:kern w:val="32"/>
          <w:sz w:val="24"/>
          <w:szCs w:val="24"/>
          <w:lang w:eastAsia="pl-PL"/>
        </w:rPr>
        <w:t>i</w:t>
      </w:r>
      <w:r w:rsidRPr="006425DA">
        <w:rPr>
          <w:rFonts w:ascii="Times New Roman" w:hAnsi="Times New Roman" w:cs="Times New Roman"/>
          <w:color w:val="92D050"/>
          <w:kern w:val="32"/>
          <w:sz w:val="24"/>
          <w:szCs w:val="24"/>
          <w:lang w:eastAsia="pl-PL"/>
        </w:rPr>
        <w:t xml:space="preserve"> ventilatorj</w:t>
      </w:r>
      <w:r>
        <w:rPr>
          <w:rFonts w:ascii="Times New Roman" w:hAnsi="Times New Roman" w:cs="Times New Roman"/>
          <w:color w:val="92D050"/>
          <w:kern w:val="32"/>
          <w:sz w:val="24"/>
          <w:szCs w:val="24"/>
          <w:lang w:eastAsia="pl-PL"/>
        </w:rPr>
        <w:t>i</w:t>
      </w:r>
      <w:r w:rsidRPr="006425DA">
        <w:rPr>
          <w:rFonts w:ascii="Times New Roman" w:hAnsi="Times New Roman" w:cs="Times New Roman"/>
          <w:color w:val="92D050"/>
          <w:kern w:val="32"/>
          <w:sz w:val="24"/>
          <w:szCs w:val="24"/>
          <w:lang w:eastAsia="pl-PL"/>
        </w:rPr>
        <w:t>, ki služijo prezračevanju objektov.</w:t>
      </w:r>
      <w:r>
        <w:rPr>
          <w:rFonts w:ascii="Times New Roman" w:hAnsi="Times New Roman" w:cs="Times New Roman"/>
          <w:color w:val="92D050"/>
          <w:kern w:val="32"/>
          <w:sz w:val="24"/>
          <w:szCs w:val="24"/>
          <w:lang w:eastAsia="pl-PL"/>
        </w:rPr>
        <w:t xml:space="preserve"> </w:t>
      </w:r>
      <w:r w:rsidRPr="006425DA">
        <w:rPr>
          <w:rFonts w:ascii="Times New Roman" w:hAnsi="Times New Roman" w:cs="Times New Roman"/>
          <w:color w:val="92D050"/>
          <w:kern w:val="32"/>
          <w:sz w:val="24"/>
          <w:szCs w:val="24"/>
          <w:lang w:eastAsia="pl-PL"/>
        </w:rPr>
        <w:t>Na HLEVU 5 in HLEVU – NOVA VZREJA je tako le strešna ventilacija, medtem ko je na novozgrajenem hlevu HLEV PL1 zraven strešne še stenska ventilacija.</w:t>
      </w:r>
    </w:p>
    <w:p w14:paraId="601C619F" w14:textId="77777777" w:rsidR="006425DA" w:rsidRDefault="006425DA" w:rsidP="00DB22E7">
      <w:pPr>
        <w:tabs>
          <w:tab w:val="left" w:pos="426"/>
        </w:tabs>
        <w:spacing w:after="0" w:line="240" w:lineRule="auto"/>
        <w:jc w:val="both"/>
        <w:rPr>
          <w:rFonts w:ascii="Times New Roman" w:hAnsi="Times New Roman" w:cs="Times New Roman"/>
          <w:color w:val="92D050"/>
          <w:kern w:val="32"/>
          <w:sz w:val="24"/>
          <w:szCs w:val="24"/>
          <w:lang w:eastAsia="pl-PL"/>
        </w:rPr>
      </w:pPr>
    </w:p>
    <w:p w14:paraId="3530F01E" w14:textId="3B49D865" w:rsidR="006425DA" w:rsidRDefault="006425DA" w:rsidP="00DB22E7">
      <w:pPr>
        <w:tabs>
          <w:tab w:val="left" w:pos="426"/>
        </w:tabs>
        <w:spacing w:after="0" w:line="240" w:lineRule="auto"/>
        <w:jc w:val="both"/>
        <w:rPr>
          <w:rFonts w:ascii="Times New Roman" w:hAnsi="Times New Roman" w:cs="Times New Roman"/>
          <w:color w:val="92D050"/>
          <w:kern w:val="32"/>
          <w:sz w:val="24"/>
          <w:szCs w:val="24"/>
          <w:lang w:eastAsia="pl-PL"/>
        </w:rPr>
      </w:pPr>
      <w:r w:rsidRPr="006425DA">
        <w:rPr>
          <w:rFonts w:ascii="Times New Roman" w:hAnsi="Times New Roman" w:cs="Times New Roman"/>
          <w:color w:val="92D050"/>
          <w:kern w:val="32"/>
          <w:sz w:val="24"/>
          <w:szCs w:val="24"/>
          <w:lang w:eastAsia="pl-PL"/>
        </w:rPr>
        <w:t>Hrup prezračevalnih naprav je odvisen od letnega obdobja, saj se glede na zunanje temperature ventilatorji bolj ali manj pogosto vklapljajo. Stenska ventilacija je namenjena intenzivnemu prezračevanju predvsem v poletnih mesecih, ko so zunanje temperature visoke. Stenska ventilacija dovaja zrak v objekt.</w:t>
      </w:r>
    </w:p>
    <w:p w14:paraId="54977875" w14:textId="77777777" w:rsidR="00CB77F1" w:rsidRDefault="00CB77F1" w:rsidP="00DB22E7">
      <w:pPr>
        <w:tabs>
          <w:tab w:val="left" w:pos="426"/>
        </w:tabs>
        <w:spacing w:after="0" w:line="240" w:lineRule="auto"/>
        <w:jc w:val="both"/>
        <w:rPr>
          <w:rFonts w:ascii="Times New Roman" w:hAnsi="Times New Roman" w:cs="Times New Roman"/>
          <w:color w:val="92D050"/>
          <w:kern w:val="32"/>
          <w:sz w:val="24"/>
          <w:szCs w:val="24"/>
          <w:lang w:eastAsia="pl-PL"/>
        </w:rPr>
      </w:pPr>
    </w:p>
    <w:p w14:paraId="3F2368E8" w14:textId="49D023F4" w:rsidR="00CB77F1" w:rsidRPr="00B97337" w:rsidRDefault="00CB77F1" w:rsidP="00DB22E7">
      <w:pPr>
        <w:tabs>
          <w:tab w:val="left" w:pos="426"/>
        </w:tabs>
        <w:spacing w:after="0" w:line="240" w:lineRule="auto"/>
        <w:jc w:val="both"/>
        <w:rPr>
          <w:rFonts w:ascii="Times New Roman" w:hAnsi="Times New Roman" w:cs="Times New Roman"/>
          <w:color w:val="92D050"/>
          <w:kern w:val="32"/>
          <w:sz w:val="24"/>
          <w:szCs w:val="24"/>
          <w:lang w:eastAsia="pl-PL"/>
        </w:rPr>
      </w:pPr>
      <w:r w:rsidRPr="003A76E1">
        <w:rPr>
          <w:rFonts w:ascii="Times New Roman" w:hAnsi="Times New Roman" w:cs="Times New Roman"/>
          <w:color w:val="92D050"/>
          <w:kern w:val="32"/>
          <w:sz w:val="24"/>
          <w:szCs w:val="24"/>
          <w:lang w:eastAsia="pl-PL"/>
        </w:rPr>
        <w:t xml:space="preserve">Tabela </w:t>
      </w:r>
      <w:r>
        <w:rPr>
          <w:rFonts w:ascii="Times New Roman" w:hAnsi="Times New Roman" w:cs="Times New Roman"/>
          <w:color w:val="92D050"/>
          <w:kern w:val="32"/>
          <w:sz w:val="24"/>
          <w:szCs w:val="24"/>
          <w:lang w:eastAsia="pl-PL"/>
        </w:rPr>
        <w:t xml:space="preserve">3: </w:t>
      </w:r>
      <w:r w:rsidRPr="00CB77F1">
        <w:rPr>
          <w:rFonts w:ascii="Times New Roman" w:hAnsi="Times New Roman" w:cs="Times New Roman"/>
          <w:color w:val="92D050"/>
          <w:kern w:val="32"/>
          <w:sz w:val="24"/>
          <w:szCs w:val="24"/>
          <w:lang w:eastAsia="pl-PL"/>
        </w:rPr>
        <w:t>Izračun kazalcev hrupa v času obratovanja</w:t>
      </w:r>
    </w:p>
    <w:tbl>
      <w:tblPr>
        <w:tblStyle w:val="Tabelamrea"/>
        <w:tblW w:w="9159" w:type="dxa"/>
        <w:tblLook w:val="04A0" w:firstRow="1" w:lastRow="0" w:firstColumn="1" w:lastColumn="0" w:noHBand="0" w:noVBand="1"/>
      </w:tblPr>
      <w:tblGrid>
        <w:gridCol w:w="3228"/>
        <w:gridCol w:w="1017"/>
        <w:gridCol w:w="1016"/>
        <w:gridCol w:w="779"/>
        <w:gridCol w:w="781"/>
        <w:gridCol w:w="781"/>
        <w:gridCol w:w="779"/>
        <w:gridCol w:w="778"/>
      </w:tblGrid>
      <w:tr w:rsidR="00CB77F1" w:rsidRPr="00CB77F1" w14:paraId="614058CB" w14:textId="77777777" w:rsidTr="00B97337">
        <w:tc>
          <w:tcPr>
            <w:tcW w:w="3371" w:type="dxa"/>
            <w:shd w:val="clear" w:color="auto" w:fill="D9D9D9" w:themeFill="background1" w:themeFillShade="D9"/>
          </w:tcPr>
          <w:p w14:paraId="017DD1DB" w14:textId="7484A8BF" w:rsidR="00586C66" w:rsidRPr="00CB77F1" w:rsidRDefault="00586C66" w:rsidP="00586C66">
            <w:pPr>
              <w:tabs>
                <w:tab w:val="left" w:pos="426"/>
              </w:tabs>
              <w:jc w:val="both"/>
              <w:rPr>
                <w:rFonts w:ascii="Times New Roman" w:hAnsi="Times New Roman" w:cs="Times New Roman"/>
                <w:kern w:val="32"/>
                <w:sz w:val="20"/>
                <w:szCs w:val="20"/>
                <w:lang w:eastAsia="pl-PL"/>
              </w:rPr>
            </w:pPr>
            <w:r w:rsidRPr="00CB77F1">
              <w:rPr>
                <w:rFonts w:ascii="Times New Roman" w:hAnsi="Times New Roman" w:cs="Times New Roman"/>
                <w:b/>
                <w:bCs/>
                <w:i/>
                <w:iCs/>
                <w:sz w:val="20"/>
                <w:szCs w:val="20"/>
              </w:rPr>
              <w:t xml:space="preserve">IM – </w:t>
            </w:r>
            <w:proofErr w:type="spellStart"/>
            <w:r w:rsidRPr="00CB77F1">
              <w:rPr>
                <w:rFonts w:ascii="Times New Roman" w:hAnsi="Times New Roman" w:cs="Times New Roman"/>
                <w:b/>
                <w:bCs/>
                <w:i/>
                <w:iCs/>
                <w:sz w:val="20"/>
                <w:szCs w:val="20"/>
              </w:rPr>
              <w:t>Imisijsko</w:t>
            </w:r>
            <w:proofErr w:type="spellEnd"/>
            <w:r w:rsidRPr="00CB77F1">
              <w:rPr>
                <w:rFonts w:ascii="Times New Roman" w:hAnsi="Times New Roman" w:cs="Times New Roman"/>
                <w:b/>
                <w:bCs/>
                <w:i/>
                <w:iCs/>
                <w:sz w:val="20"/>
                <w:szCs w:val="20"/>
              </w:rPr>
              <w:t xml:space="preserve"> mesto</w:t>
            </w:r>
          </w:p>
        </w:tc>
        <w:tc>
          <w:tcPr>
            <w:tcW w:w="939" w:type="dxa"/>
            <w:shd w:val="clear" w:color="auto" w:fill="D9D9D9" w:themeFill="background1" w:themeFillShade="D9"/>
          </w:tcPr>
          <w:p w14:paraId="7B7BE4EC" w14:textId="77777777" w:rsidR="00586C66" w:rsidRPr="00CB77F1" w:rsidRDefault="00586C66" w:rsidP="00586C66">
            <w:pPr>
              <w:pStyle w:val="Default"/>
              <w:jc w:val="center"/>
              <w:rPr>
                <w:rFonts w:ascii="Times New Roman" w:hAnsi="Times New Roman" w:cs="Times New Roman"/>
                <w:color w:val="auto"/>
                <w:sz w:val="20"/>
                <w:szCs w:val="20"/>
              </w:rPr>
            </w:pPr>
            <w:r w:rsidRPr="00CB77F1">
              <w:rPr>
                <w:rFonts w:ascii="Times New Roman" w:hAnsi="Times New Roman" w:cs="Times New Roman"/>
                <w:b/>
                <w:bCs/>
                <w:color w:val="auto"/>
                <w:sz w:val="20"/>
                <w:szCs w:val="20"/>
              </w:rPr>
              <w:t>D96/TM</w:t>
            </w:r>
          </w:p>
          <w:p w14:paraId="52E86C1D" w14:textId="5B0A25A6" w:rsidR="00586C66" w:rsidRPr="00CB77F1" w:rsidRDefault="00586C66" w:rsidP="00586C66">
            <w:pPr>
              <w:tabs>
                <w:tab w:val="left" w:pos="426"/>
              </w:tabs>
              <w:jc w:val="center"/>
              <w:rPr>
                <w:rFonts w:ascii="Times New Roman" w:hAnsi="Times New Roman" w:cs="Times New Roman"/>
                <w:kern w:val="32"/>
                <w:sz w:val="20"/>
                <w:szCs w:val="20"/>
                <w:lang w:eastAsia="pl-PL"/>
              </w:rPr>
            </w:pPr>
            <w:r w:rsidRPr="00CB77F1">
              <w:rPr>
                <w:rFonts w:ascii="Times New Roman" w:hAnsi="Times New Roman" w:cs="Times New Roman"/>
                <w:b/>
                <w:bCs/>
                <w:sz w:val="20"/>
                <w:szCs w:val="20"/>
              </w:rPr>
              <w:t>e</w:t>
            </w:r>
          </w:p>
        </w:tc>
        <w:tc>
          <w:tcPr>
            <w:tcW w:w="939" w:type="dxa"/>
            <w:shd w:val="clear" w:color="auto" w:fill="D9D9D9" w:themeFill="background1" w:themeFillShade="D9"/>
          </w:tcPr>
          <w:p w14:paraId="24AAFC1E" w14:textId="77777777" w:rsidR="00586C66" w:rsidRPr="00CB77F1" w:rsidRDefault="00586C66" w:rsidP="00586C66">
            <w:pPr>
              <w:pStyle w:val="Default"/>
              <w:jc w:val="center"/>
              <w:rPr>
                <w:rFonts w:ascii="Times New Roman" w:hAnsi="Times New Roman" w:cs="Times New Roman"/>
                <w:color w:val="auto"/>
                <w:sz w:val="20"/>
                <w:szCs w:val="20"/>
              </w:rPr>
            </w:pPr>
            <w:r w:rsidRPr="00CB77F1">
              <w:rPr>
                <w:rFonts w:ascii="Times New Roman" w:hAnsi="Times New Roman" w:cs="Times New Roman"/>
                <w:b/>
                <w:bCs/>
                <w:color w:val="auto"/>
                <w:sz w:val="20"/>
                <w:szCs w:val="20"/>
              </w:rPr>
              <w:t>D96/TM</w:t>
            </w:r>
          </w:p>
          <w:p w14:paraId="39887F29" w14:textId="4E96BDED" w:rsidR="00586C66" w:rsidRPr="00CB77F1" w:rsidRDefault="00586C66" w:rsidP="00586C66">
            <w:pPr>
              <w:tabs>
                <w:tab w:val="left" w:pos="426"/>
              </w:tabs>
              <w:jc w:val="center"/>
              <w:rPr>
                <w:rFonts w:ascii="Times New Roman" w:hAnsi="Times New Roman" w:cs="Times New Roman"/>
                <w:kern w:val="32"/>
                <w:sz w:val="20"/>
                <w:szCs w:val="20"/>
                <w:lang w:eastAsia="pl-PL"/>
              </w:rPr>
            </w:pPr>
            <w:r w:rsidRPr="00CB77F1">
              <w:rPr>
                <w:rFonts w:ascii="Times New Roman" w:hAnsi="Times New Roman" w:cs="Times New Roman"/>
                <w:b/>
                <w:bCs/>
                <w:sz w:val="20"/>
                <w:szCs w:val="20"/>
              </w:rPr>
              <w:t>n</w:t>
            </w:r>
          </w:p>
        </w:tc>
        <w:tc>
          <w:tcPr>
            <w:tcW w:w="781" w:type="dxa"/>
            <w:shd w:val="clear" w:color="auto" w:fill="D9D9D9" w:themeFill="background1" w:themeFillShade="D9"/>
          </w:tcPr>
          <w:p w14:paraId="5A371F53" w14:textId="77777777" w:rsidR="00586C66" w:rsidRPr="00CB77F1" w:rsidRDefault="00586C66" w:rsidP="00586C66">
            <w:pPr>
              <w:tabs>
                <w:tab w:val="left" w:pos="426"/>
              </w:tabs>
              <w:jc w:val="center"/>
              <w:rPr>
                <w:rFonts w:ascii="Times New Roman" w:hAnsi="Times New Roman" w:cs="Times New Roman"/>
                <w:b/>
                <w:bCs/>
                <w:i/>
                <w:iCs/>
                <w:sz w:val="20"/>
                <w:szCs w:val="20"/>
              </w:rPr>
            </w:pPr>
            <w:r w:rsidRPr="00CB77F1">
              <w:rPr>
                <w:rFonts w:ascii="Times New Roman" w:hAnsi="Times New Roman" w:cs="Times New Roman"/>
                <w:b/>
                <w:bCs/>
                <w:i/>
                <w:iCs/>
                <w:sz w:val="20"/>
                <w:szCs w:val="20"/>
              </w:rPr>
              <w:t xml:space="preserve">Višina </w:t>
            </w:r>
            <w:proofErr w:type="spellStart"/>
            <w:r w:rsidRPr="00CB77F1">
              <w:rPr>
                <w:rFonts w:ascii="Times New Roman" w:hAnsi="Times New Roman" w:cs="Times New Roman"/>
                <w:b/>
                <w:bCs/>
                <w:i/>
                <w:iCs/>
                <w:sz w:val="20"/>
                <w:szCs w:val="20"/>
              </w:rPr>
              <w:t>rel</w:t>
            </w:r>
            <w:proofErr w:type="spellEnd"/>
            <w:r w:rsidRPr="00CB77F1">
              <w:rPr>
                <w:rFonts w:ascii="Times New Roman" w:hAnsi="Times New Roman" w:cs="Times New Roman"/>
                <w:b/>
                <w:bCs/>
                <w:i/>
                <w:iCs/>
                <w:sz w:val="20"/>
                <w:szCs w:val="20"/>
              </w:rPr>
              <w:t>.</w:t>
            </w:r>
          </w:p>
          <w:p w14:paraId="4483190B" w14:textId="315343F0" w:rsidR="00586C66" w:rsidRPr="00CB77F1" w:rsidRDefault="00586C66" w:rsidP="00586C66">
            <w:pPr>
              <w:tabs>
                <w:tab w:val="left" w:pos="426"/>
              </w:tabs>
              <w:jc w:val="center"/>
              <w:rPr>
                <w:rFonts w:ascii="Times New Roman" w:hAnsi="Times New Roman" w:cs="Times New Roman"/>
                <w:kern w:val="32"/>
                <w:sz w:val="20"/>
                <w:szCs w:val="20"/>
                <w:lang w:eastAsia="pl-PL"/>
              </w:rPr>
            </w:pPr>
            <w:r w:rsidRPr="00CB77F1">
              <w:rPr>
                <w:rFonts w:ascii="Times New Roman" w:hAnsi="Times New Roman" w:cs="Times New Roman"/>
                <w:kern w:val="32"/>
                <w:sz w:val="20"/>
                <w:szCs w:val="20"/>
                <w:lang w:eastAsia="pl-PL"/>
              </w:rPr>
              <w:t>(m)</w:t>
            </w:r>
          </w:p>
        </w:tc>
        <w:tc>
          <w:tcPr>
            <w:tcW w:w="784" w:type="dxa"/>
            <w:shd w:val="clear" w:color="auto" w:fill="D9D9D9" w:themeFill="background1" w:themeFillShade="D9"/>
          </w:tcPr>
          <w:p w14:paraId="056DEC70" w14:textId="77777777" w:rsidR="00586C66" w:rsidRPr="00CB77F1" w:rsidRDefault="00586C66" w:rsidP="00586C66">
            <w:pPr>
              <w:tabs>
                <w:tab w:val="left" w:pos="426"/>
              </w:tabs>
              <w:jc w:val="center"/>
              <w:rPr>
                <w:rFonts w:ascii="Times New Roman" w:hAnsi="Times New Roman" w:cs="Times New Roman"/>
                <w:b/>
                <w:bCs/>
                <w:i/>
                <w:iCs/>
                <w:sz w:val="20"/>
                <w:szCs w:val="20"/>
              </w:rPr>
            </w:pPr>
            <w:proofErr w:type="spellStart"/>
            <w:r w:rsidRPr="00CB77F1">
              <w:rPr>
                <w:rFonts w:ascii="Times New Roman" w:hAnsi="Times New Roman" w:cs="Times New Roman"/>
                <w:b/>
                <w:bCs/>
                <w:i/>
                <w:iCs/>
                <w:sz w:val="20"/>
                <w:szCs w:val="20"/>
              </w:rPr>
              <w:t>Ldan</w:t>
            </w:r>
            <w:proofErr w:type="spellEnd"/>
          </w:p>
          <w:p w14:paraId="38F10242" w14:textId="77777777" w:rsidR="00586C66" w:rsidRPr="00CB77F1" w:rsidRDefault="00586C66" w:rsidP="00586C66">
            <w:pPr>
              <w:pStyle w:val="Default"/>
              <w:jc w:val="center"/>
              <w:rPr>
                <w:rFonts w:ascii="Times New Roman" w:hAnsi="Times New Roman" w:cs="Times New Roman"/>
                <w:color w:val="auto"/>
                <w:sz w:val="20"/>
                <w:szCs w:val="20"/>
              </w:rPr>
            </w:pPr>
            <w:proofErr w:type="spellStart"/>
            <w:r w:rsidRPr="00CB77F1">
              <w:rPr>
                <w:rFonts w:ascii="Times New Roman" w:hAnsi="Times New Roman" w:cs="Times New Roman"/>
                <w:b/>
                <w:bCs/>
                <w:color w:val="auto"/>
                <w:sz w:val="20"/>
                <w:szCs w:val="20"/>
              </w:rPr>
              <w:t>dB</w:t>
            </w:r>
            <w:proofErr w:type="spellEnd"/>
            <w:r w:rsidRPr="00CB77F1">
              <w:rPr>
                <w:rFonts w:ascii="Times New Roman" w:hAnsi="Times New Roman" w:cs="Times New Roman"/>
                <w:b/>
                <w:bCs/>
                <w:color w:val="auto"/>
                <w:sz w:val="20"/>
                <w:szCs w:val="20"/>
              </w:rPr>
              <w:t xml:space="preserve">(A) </w:t>
            </w:r>
          </w:p>
          <w:p w14:paraId="746489F8" w14:textId="546973B1" w:rsidR="00586C66" w:rsidRPr="00CB77F1" w:rsidRDefault="00586C66" w:rsidP="00586C66">
            <w:pPr>
              <w:tabs>
                <w:tab w:val="left" w:pos="426"/>
              </w:tabs>
              <w:jc w:val="center"/>
              <w:rPr>
                <w:rFonts w:ascii="Times New Roman" w:hAnsi="Times New Roman" w:cs="Times New Roman"/>
                <w:kern w:val="32"/>
                <w:sz w:val="20"/>
                <w:szCs w:val="20"/>
                <w:lang w:eastAsia="pl-PL"/>
              </w:rPr>
            </w:pPr>
          </w:p>
        </w:tc>
        <w:tc>
          <w:tcPr>
            <w:tcW w:w="782" w:type="dxa"/>
            <w:shd w:val="clear" w:color="auto" w:fill="D9D9D9" w:themeFill="background1" w:themeFillShade="D9"/>
          </w:tcPr>
          <w:p w14:paraId="285BC7F9" w14:textId="77777777" w:rsidR="00586C66" w:rsidRPr="00CB77F1" w:rsidRDefault="00586C66" w:rsidP="00586C66">
            <w:pPr>
              <w:tabs>
                <w:tab w:val="left" w:pos="426"/>
              </w:tabs>
              <w:jc w:val="center"/>
              <w:rPr>
                <w:rFonts w:ascii="Times New Roman" w:hAnsi="Times New Roman" w:cs="Times New Roman"/>
                <w:b/>
                <w:bCs/>
                <w:i/>
                <w:iCs/>
                <w:sz w:val="20"/>
                <w:szCs w:val="20"/>
              </w:rPr>
            </w:pPr>
            <w:proofErr w:type="spellStart"/>
            <w:r w:rsidRPr="00CB77F1">
              <w:rPr>
                <w:rFonts w:ascii="Times New Roman" w:hAnsi="Times New Roman" w:cs="Times New Roman"/>
                <w:b/>
                <w:bCs/>
                <w:i/>
                <w:iCs/>
                <w:sz w:val="20"/>
                <w:szCs w:val="20"/>
              </w:rPr>
              <w:t>Lvečer</w:t>
            </w:r>
            <w:proofErr w:type="spellEnd"/>
          </w:p>
          <w:p w14:paraId="3391E417" w14:textId="77777777" w:rsidR="00586C66" w:rsidRPr="00CB77F1" w:rsidRDefault="00586C66" w:rsidP="00586C66">
            <w:pPr>
              <w:pStyle w:val="Default"/>
              <w:jc w:val="center"/>
              <w:rPr>
                <w:rFonts w:ascii="Times New Roman" w:hAnsi="Times New Roman" w:cs="Times New Roman"/>
                <w:color w:val="auto"/>
                <w:sz w:val="20"/>
                <w:szCs w:val="20"/>
              </w:rPr>
            </w:pPr>
            <w:proofErr w:type="spellStart"/>
            <w:r w:rsidRPr="00CB77F1">
              <w:rPr>
                <w:rFonts w:ascii="Times New Roman" w:hAnsi="Times New Roman" w:cs="Times New Roman"/>
                <w:b/>
                <w:bCs/>
                <w:color w:val="auto"/>
                <w:sz w:val="20"/>
                <w:szCs w:val="20"/>
              </w:rPr>
              <w:t>dB</w:t>
            </w:r>
            <w:proofErr w:type="spellEnd"/>
            <w:r w:rsidRPr="00CB77F1">
              <w:rPr>
                <w:rFonts w:ascii="Times New Roman" w:hAnsi="Times New Roman" w:cs="Times New Roman"/>
                <w:b/>
                <w:bCs/>
                <w:color w:val="auto"/>
                <w:sz w:val="20"/>
                <w:szCs w:val="20"/>
              </w:rPr>
              <w:t xml:space="preserve">(A) </w:t>
            </w:r>
          </w:p>
          <w:p w14:paraId="500DDA2A" w14:textId="413DC020" w:rsidR="00586C66" w:rsidRPr="00CB77F1" w:rsidRDefault="00586C66" w:rsidP="00586C66">
            <w:pPr>
              <w:tabs>
                <w:tab w:val="left" w:pos="426"/>
              </w:tabs>
              <w:jc w:val="center"/>
              <w:rPr>
                <w:rFonts w:ascii="Times New Roman" w:hAnsi="Times New Roman" w:cs="Times New Roman"/>
                <w:kern w:val="32"/>
                <w:sz w:val="20"/>
                <w:szCs w:val="20"/>
                <w:lang w:eastAsia="pl-PL"/>
              </w:rPr>
            </w:pPr>
          </w:p>
        </w:tc>
        <w:tc>
          <w:tcPr>
            <w:tcW w:w="782" w:type="dxa"/>
            <w:shd w:val="clear" w:color="auto" w:fill="D9D9D9" w:themeFill="background1" w:themeFillShade="D9"/>
          </w:tcPr>
          <w:p w14:paraId="41A32FCC" w14:textId="77777777" w:rsidR="00586C66" w:rsidRPr="00CB77F1" w:rsidRDefault="00586C66" w:rsidP="00586C66">
            <w:pPr>
              <w:tabs>
                <w:tab w:val="left" w:pos="426"/>
              </w:tabs>
              <w:jc w:val="center"/>
              <w:rPr>
                <w:rFonts w:ascii="Times New Roman" w:hAnsi="Times New Roman" w:cs="Times New Roman"/>
                <w:b/>
                <w:bCs/>
                <w:i/>
                <w:iCs/>
                <w:sz w:val="20"/>
                <w:szCs w:val="20"/>
              </w:rPr>
            </w:pPr>
            <w:proofErr w:type="spellStart"/>
            <w:r w:rsidRPr="00CB77F1">
              <w:rPr>
                <w:rFonts w:ascii="Times New Roman" w:hAnsi="Times New Roman" w:cs="Times New Roman"/>
                <w:b/>
                <w:bCs/>
                <w:i/>
                <w:iCs/>
                <w:sz w:val="20"/>
                <w:szCs w:val="20"/>
              </w:rPr>
              <w:t>Lnoč</w:t>
            </w:r>
            <w:proofErr w:type="spellEnd"/>
          </w:p>
          <w:p w14:paraId="0D5F9565" w14:textId="77777777" w:rsidR="00586C66" w:rsidRPr="00CB77F1" w:rsidRDefault="00586C66" w:rsidP="00586C66">
            <w:pPr>
              <w:pStyle w:val="Default"/>
              <w:jc w:val="center"/>
              <w:rPr>
                <w:rFonts w:ascii="Times New Roman" w:hAnsi="Times New Roman" w:cs="Times New Roman"/>
                <w:color w:val="auto"/>
                <w:sz w:val="20"/>
                <w:szCs w:val="20"/>
              </w:rPr>
            </w:pPr>
            <w:proofErr w:type="spellStart"/>
            <w:r w:rsidRPr="00CB77F1">
              <w:rPr>
                <w:rFonts w:ascii="Times New Roman" w:hAnsi="Times New Roman" w:cs="Times New Roman"/>
                <w:b/>
                <w:bCs/>
                <w:color w:val="auto"/>
                <w:sz w:val="20"/>
                <w:szCs w:val="20"/>
              </w:rPr>
              <w:t>dB</w:t>
            </w:r>
            <w:proofErr w:type="spellEnd"/>
            <w:r w:rsidRPr="00CB77F1">
              <w:rPr>
                <w:rFonts w:ascii="Times New Roman" w:hAnsi="Times New Roman" w:cs="Times New Roman"/>
                <w:b/>
                <w:bCs/>
                <w:color w:val="auto"/>
                <w:sz w:val="20"/>
                <w:szCs w:val="20"/>
              </w:rPr>
              <w:t xml:space="preserve">(A) </w:t>
            </w:r>
          </w:p>
          <w:p w14:paraId="3E776CD4" w14:textId="1F9D53C4" w:rsidR="00586C66" w:rsidRPr="00CB77F1" w:rsidRDefault="00586C66" w:rsidP="00586C66">
            <w:pPr>
              <w:tabs>
                <w:tab w:val="left" w:pos="426"/>
              </w:tabs>
              <w:jc w:val="center"/>
              <w:rPr>
                <w:rFonts w:ascii="Times New Roman" w:hAnsi="Times New Roman" w:cs="Times New Roman"/>
                <w:kern w:val="32"/>
                <w:sz w:val="20"/>
                <w:szCs w:val="20"/>
                <w:lang w:eastAsia="pl-PL"/>
              </w:rPr>
            </w:pPr>
          </w:p>
        </w:tc>
        <w:tc>
          <w:tcPr>
            <w:tcW w:w="781" w:type="dxa"/>
            <w:shd w:val="clear" w:color="auto" w:fill="D9D9D9" w:themeFill="background1" w:themeFillShade="D9"/>
          </w:tcPr>
          <w:p w14:paraId="0F4045D2" w14:textId="77777777" w:rsidR="00586C66" w:rsidRPr="00CB77F1" w:rsidRDefault="00586C66" w:rsidP="00586C66">
            <w:pPr>
              <w:tabs>
                <w:tab w:val="left" w:pos="426"/>
              </w:tabs>
              <w:jc w:val="center"/>
              <w:rPr>
                <w:rFonts w:ascii="Times New Roman" w:hAnsi="Times New Roman" w:cs="Times New Roman"/>
                <w:b/>
                <w:bCs/>
                <w:i/>
                <w:iCs/>
                <w:sz w:val="20"/>
                <w:szCs w:val="20"/>
              </w:rPr>
            </w:pPr>
            <w:r w:rsidRPr="00CB77F1">
              <w:rPr>
                <w:rFonts w:ascii="Times New Roman" w:hAnsi="Times New Roman" w:cs="Times New Roman"/>
                <w:b/>
                <w:bCs/>
                <w:i/>
                <w:iCs/>
                <w:sz w:val="20"/>
                <w:szCs w:val="20"/>
              </w:rPr>
              <w:t>L</w:t>
            </w:r>
            <w:r w:rsidRPr="00CB77F1">
              <w:rPr>
                <w:rFonts w:ascii="Times New Roman" w:hAnsi="Times New Roman" w:cs="Times New Roman"/>
                <w:b/>
                <w:bCs/>
                <w:i/>
                <w:iCs/>
                <w:sz w:val="20"/>
                <w:szCs w:val="20"/>
                <w:vertAlign w:val="subscript"/>
              </w:rPr>
              <w:t>DVN</w:t>
            </w:r>
          </w:p>
          <w:p w14:paraId="5236DA7C" w14:textId="77777777" w:rsidR="00B97337" w:rsidRPr="00CB77F1" w:rsidRDefault="00B97337" w:rsidP="00B97337">
            <w:pPr>
              <w:pStyle w:val="Default"/>
              <w:jc w:val="center"/>
              <w:rPr>
                <w:rFonts w:ascii="Times New Roman" w:hAnsi="Times New Roman" w:cs="Times New Roman"/>
                <w:color w:val="auto"/>
                <w:sz w:val="20"/>
                <w:szCs w:val="20"/>
              </w:rPr>
            </w:pPr>
            <w:proofErr w:type="spellStart"/>
            <w:r w:rsidRPr="00CB77F1">
              <w:rPr>
                <w:rFonts w:ascii="Times New Roman" w:hAnsi="Times New Roman" w:cs="Times New Roman"/>
                <w:b/>
                <w:bCs/>
                <w:color w:val="auto"/>
                <w:sz w:val="20"/>
                <w:szCs w:val="20"/>
              </w:rPr>
              <w:t>dB</w:t>
            </w:r>
            <w:proofErr w:type="spellEnd"/>
            <w:r w:rsidRPr="00CB77F1">
              <w:rPr>
                <w:rFonts w:ascii="Times New Roman" w:hAnsi="Times New Roman" w:cs="Times New Roman"/>
                <w:b/>
                <w:bCs/>
                <w:color w:val="auto"/>
                <w:sz w:val="20"/>
                <w:szCs w:val="20"/>
              </w:rPr>
              <w:t xml:space="preserve">(A) </w:t>
            </w:r>
          </w:p>
          <w:p w14:paraId="0696C641" w14:textId="2118F528" w:rsidR="00B97337" w:rsidRPr="00CB77F1" w:rsidRDefault="00B97337" w:rsidP="00586C66">
            <w:pPr>
              <w:tabs>
                <w:tab w:val="left" w:pos="426"/>
              </w:tabs>
              <w:jc w:val="center"/>
              <w:rPr>
                <w:rFonts w:ascii="Times New Roman" w:hAnsi="Times New Roman" w:cs="Times New Roman"/>
                <w:kern w:val="32"/>
                <w:sz w:val="20"/>
                <w:szCs w:val="20"/>
                <w:lang w:eastAsia="pl-PL"/>
              </w:rPr>
            </w:pPr>
          </w:p>
        </w:tc>
      </w:tr>
      <w:tr w:rsidR="00CB77F1" w:rsidRPr="00CB77F1" w14:paraId="689B5608" w14:textId="77777777" w:rsidTr="00B97337">
        <w:tc>
          <w:tcPr>
            <w:tcW w:w="3371" w:type="dxa"/>
          </w:tcPr>
          <w:p w14:paraId="7C9B51E3" w14:textId="04FDB317" w:rsidR="00B97337" w:rsidRPr="00CB77F1" w:rsidRDefault="00B97337" w:rsidP="00B97337">
            <w:pPr>
              <w:pStyle w:val="Default"/>
              <w:jc w:val="both"/>
              <w:rPr>
                <w:rFonts w:ascii="Times New Roman" w:hAnsi="Times New Roman" w:cs="Times New Roman"/>
                <w:color w:val="auto"/>
                <w:sz w:val="20"/>
                <w:szCs w:val="20"/>
              </w:rPr>
            </w:pPr>
            <w:r w:rsidRPr="00CB77F1">
              <w:rPr>
                <w:rFonts w:ascii="Times New Roman" w:hAnsi="Times New Roman" w:cs="Times New Roman"/>
                <w:color w:val="auto"/>
                <w:sz w:val="20"/>
                <w:szCs w:val="20"/>
              </w:rPr>
              <w:t>IM1 – Babinci 51</w:t>
            </w:r>
          </w:p>
        </w:tc>
        <w:tc>
          <w:tcPr>
            <w:tcW w:w="939" w:type="dxa"/>
          </w:tcPr>
          <w:p w14:paraId="6DA1721D" w14:textId="4CB5168C" w:rsidR="00B97337" w:rsidRPr="00CB77F1" w:rsidRDefault="00B97337" w:rsidP="00B97337">
            <w:pPr>
              <w:tabs>
                <w:tab w:val="left" w:pos="426"/>
              </w:tabs>
              <w:jc w:val="center"/>
              <w:rPr>
                <w:rFonts w:ascii="Times New Roman" w:hAnsi="Times New Roman" w:cs="Times New Roman"/>
                <w:kern w:val="32"/>
                <w:sz w:val="20"/>
                <w:szCs w:val="20"/>
                <w:lang w:eastAsia="pl-PL"/>
              </w:rPr>
            </w:pPr>
            <w:r w:rsidRPr="00CB77F1">
              <w:rPr>
                <w:rFonts w:ascii="Times New Roman" w:hAnsi="Times New Roman" w:cs="Times New Roman"/>
                <w:sz w:val="20"/>
                <w:szCs w:val="20"/>
              </w:rPr>
              <w:t xml:space="preserve">592.082,7 </w:t>
            </w:r>
          </w:p>
        </w:tc>
        <w:tc>
          <w:tcPr>
            <w:tcW w:w="939" w:type="dxa"/>
          </w:tcPr>
          <w:p w14:paraId="65A3BE17" w14:textId="5A2EDCAA" w:rsidR="00B97337" w:rsidRPr="00CB77F1" w:rsidRDefault="00B97337" w:rsidP="00B97337">
            <w:pPr>
              <w:tabs>
                <w:tab w:val="left" w:pos="426"/>
              </w:tabs>
              <w:jc w:val="center"/>
              <w:rPr>
                <w:rFonts w:ascii="Times New Roman" w:hAnsi="Times New Roman" w:cs="Times New Roman"/>
                <w:kern w:val="32"/>
                <w:sz w:val="20"/>
                <w:szCs w:val="20"/>
                <w:lang w:eastAsia="pl-PL"/>
              </w:rPr>
            </w:pPr>
            <w:r w:rsidRPr="00CB77F1">
              <w:rPr>
                <w:rFonts w:ascii="Times New Roman" w:hAnsi="Times New Roman" w:cs="Times New Roman"/>
                <w:sz w:val="20"/>
                <w:szCs w:val="20"/>
              </w:rPr>
              <w:t xml:space="preserve">156.843,8 </w:t>
            </w:r>
          </w:p>
        </w:tc>
        <w:tc>
          <w:tcPr>
            <w:tcW w:w="781" w:type="dxa"/>
          </w:tcPr>
          <w:p w14:paraId="55C0666D" w14:textId="52D43D7F" w:rsidR="00B97337" w:rsidRPr="00CB77F1" w:rsidRDefault="00B97337" w:rsidP="00B97337">
            <w:pPr>
              <w:tabs>
                <w:tab w:val="left" w:pos="426"/>
              </w:tabs>
              <w:jc w:val="center"/>
              <w:rPr>
                <w:rFonts w:ascii="Times New Roman" w:hAnsi="Times New Roman" w:cs="Times New Roman"/>
                <w:kern w:val="32"/>
                <w:sz w:val="20"/>
                <w:szCs w:val="20"/>
                <w:lang w:eastAsia="pl-PL"/>
              </w:rPr>
            </w:pPr>
            <w:r w:rsidRPr="00CB77F1">
              <w:rPr>
                <w:rFonts w:ascii="Times New Roman" w:hAnsi="Times New Roman" w:cs="Times New Roman"/>
                <w:sz w:val="20"/>
                <w:szCs w:val="20"/>
              </w:rPr>
              <w:t xml:space="preserve">2,0 </w:t>
            </w:r>
          </w:p>
        </w:tc>
        <w:tc>
          <w:tcPr>
            <w:tcW w:w="784" w:type="dxa"/>
          </w:tcPr>
          <w:p w14:paraId="512636EB" w14:textId="033B3B48" w:rsidR="00B97337" w:rsidRPr="00CB77F1" w:rsidRDefault="00B97337" w:rsidP="00B97337">
            <w:pPr>
              <w:tabs>
                <w:tab w:val="left" w:pos="426"/>
              </w:tabs>
              <w:jc w:val="center"/>
              <w:rPr>
                <w:rFonts w:ascii="Times New Roman" w:hAnsi="Times New Roman" w:cs="Times New Roman"/>
                <w:kern w:val="32"/>
                <w:sz w:val="20"/>
                <w:szCs w:val="20"/>
                <w:lang w:eastAsia="pl-PL"/>
              </w:rPr>
            </w:pPr>
            <w:r w:rsidRPr="00CB77F1">
              <w:rPr>
                <w:rFonts w:ascii="Times New Roman" w:hAnsi="Times New Roman" w:cs="Times New Roman"/>
                <w:kern w:val="32"/>
                <w:sz w:val="20"/>
                <w:szCs w:val="20"/>
                <w:lang w:eastAsia="pl-PL"/>
              </w:rPr>
              <w:t>47,8</w:t>
            </w:r>
          </w:p>
        </w:tc>
        <w:tc>
          <w:tcPr>
            <w:tcW w:w="782" w:type="dxa"/>
          </w:tcPr>
          <w:p w14:paraId="4215AE9C" w14:textId="2FFDBF44" w:rsidR="00B97337" w:rsidRPr="00CB77F1" w:rsidRDefault="00B97337" w:rsidP="00B97337">
            <w:pPr>
              <w:tabs>
                <w:tab w:val="left" w:pos="426"/>
              </w:tabs>
              <w:jc w:val="center"/>
              <w:rPr>
                <w:rFonts w:ascii="Times New Roman" w:hAnsi="Times New Roman" w:cs="Times New Roman"/>
                <w:kern w:val="32"/>
                <w:sz w:val="20"/>
                <w:szCs w:val="20"/>
                <w:lang w:eastAsia="pl-PL"/>
              </w:rPr>
            </w:pPr>
            <w:r w:rsidRPr="00CB77F1">
              <w:rPr>
                <w:rFonts w:ascii="Times New Roman" w:hAnsi="Times New Roman" w:cs="Times New Roman"/>
                <w:kern w:val="32"/>
                <w:sz w:val="20"/>
                <w:szCs w:val="20"/>
                <w:lang w:eastAsia="pl-PL"/>
              </w:rPr>
              <w:t>46,6</w:t>
            </w:r>
          </w:p>
        </w:tc>
        <w:tc>
          <w:tcPr>
            <w:tcW w:w="782" w:type="dxa"/>
          </w:tcPr>
          <w:p w14:paraId="54D87D53" w14:textId="372F8780" w:rsidR="00B97337" w:rsidRPr="00CB77F1" w:rsidRDefault="00B97337" w:rsidP="00B97337">
            <w:pPr>
              <w:tabs>
                <w:tab w:val="left" w:pos="426"/>
              </w:tabs>
              <w:jc w:val="center"/>
              <w:rPr>
                <w:rFonts w:ascii="Times New Roman" w:hAnsi="Times New Roman" w:cs="Times New Roman"/>
                <w:kern w:val="32"/>
                <w:sz w:val="20"/>
                <w:szCs w:val="20"/>
                <w:lang w:eastAsia="pl-PL"/>
              </w:rPr>
            </w:pPr>
            <w:r w:rsidRPr="00CB77F1">
              <w:rPr>
                <w:rFonts w:ascii="Times New Roman" w:hAnsi="Times New Roman" w:cs="Times New Roman"/>
                <w:kern w:val="32"/>
                <w:sz w:val="20"/>
                <w:szCs w:val="20"/>
                <w:lang w:eastAsia="pl-PL"/>
              </w:rPr>
              <w:t>47,0</w:t>
            </w:r>
          </w:p>
        </w:tc>
        <w:tc>
          <w:tcPr>
            <w:tcW w:w="781" w:type="dxa"/>
          </w:tcPr>
          <w:p w14:paraId="104CAD26" w14:textId="078B5ECF" w:rsidR="00B97337" w:rsidRPr="00CB77F1" w:rsidRDefault="00B97337" w:rsidP="00B97337">
            <w:pPr>
              <w:tabs>
                <w:tab w:val="left" w:pos="426"/>
              </w:tabs>
              <w:jc w:val="center"/>
              <w:rPr>
                <w:rFonts w:ascii="Times New Roman" w:hAnsi="Times New Roman" w:cs="Times New Roman"/>
                <w:kern w:val="32"/>
                <w:sz w:val="20"/>
                <w:szCs w:val="20"/>
                <w:lang w:eastAsia="pl-PL"/>
              </w:rPr>
            </w:pPr>
            <w:r w:rsidRPr="00CB77F1">
              <w:rPr>
                <w:rFonts w:ascii="Times New Roman" w:hAnsi="Times New Roman" w:cs="Times New Roman"/>
                <w:kern w:val="32"/>
                <w:sz w:val="20"/>
                <w:szCs w:val="20"/>
                <w:lang w:eastAsia="pl-PL"/>
              </w:rPr>
              <w:t>53,5</w:t>
            </w:r>
          </w:p>
        </w:tc>
      </w:tr>
    </w:tbl>
    <w:p w14:paraId="273551A6" w14:textId="77777777" w:rsidR="00586C66" w:rsidRPr="00B97337" w:rsidRDefault="00586C66" w:rsidP="00DB22E7">
      <w:pPr>
        <w:tabs>
          <w:tab w:val="left" w:pos="426"/>
        </w:tabs>
        <w:spacing w:after="0" w:line="240" w:lineRule="auto"/>
        <w:jc w:val="both"/>
        <w:rPr>
          <w:rFonts w:ascii="Times New Roman" w:hAnsi="Times New Roman" w:cs="Times New Roman"/>
          <w:color w:val="92D050"/>
          <w:kern w:val="32"/>
          <w:sz w:val="24"/>
          <w:szCs w:val="24"/>
          <w:lang w:eastAsia="pl-PL"/>
        </w:rPr>
      </w:pPr>
    </w:p>
    <w:p w14:paraId="7231C942" w14:textId="77777777" w:rsidR="00B97337" w:rsidRPr="00B97337" w:rsidRDefault="00B97337" w:rsidP="00B97337">
      <w:pPr>
        <w:tabs>
          <w:tab w:val="left" w:pos="426"/>
        </w:tabs>
        <w:spacing w:after="0" w:line="240" w:lineRule="auto"/>
        <w:jc w:val="both"/>
        <w:rPr>
          <w:rFonts w:ascii="Times New Roman" w:hAnsi="Times New Roman" w:cs="Times New Roman"/>
          <w:color w:val="92D050"/>
          <w:kern w:val="32"/>
          <w:sz w:val="24"/>
          <w:szCs w:val="24"/>
          <w:lang w:eastAsia="pl-PL"/>
        </w:rPr>
      </w:pPr>
      <w:r w:rsidRPr="00B97337">
        <w:rPr>
          <w:rFonts w:ascii="Times New Roman" w:hAnsi="Times New Roman" w:cs="Times New Roman"/>
          <w:color w:val="92D050"/>
          <w:kern w:val="32"/>
          <w:sz w:val="24"/>
          <w:szCs w:val="24"/>
          <w:lang w:eastAsia="pl-PL"/>
        </w:rPr>
        <w:lastRenderedPageBreak/>
        <w:t xml:space="preserve">Pri izračunu kazalcev hrupa so bila upoštevana določila Uredbe o ocenjevanju in urejanju hrupa v okolju ter Uredbe o mejnih vrednostih kazalcev hrupa v okolju, izračunane pa so bile vrednosti za kazalce dnevnega, večernega in nočnega hrupa ter za kazalec celodnevne obremenitve. Ocenjena obremenitev s hrupom je bila ovrednotena v skladu z Uredbo o mejnih vrednostih kazalcev hrupa v okolju glede na mejne vrednosti za industrijske vire hrupa na dnevni ravni. </w:t>
      </w:r>
    </w:p>
    <w:p w14:paraId="695F437E" w14:textId="77777777" w:rsidR="006425DA" w:rsidRDefault="006425DA" w:rsidP="006425DA">
      <w:pPr>
        <w:tabs>
          <w:tab w:val="left" w:pos="426"/>
        </w:tabs>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Vrednotenje kazalcev hrupa v okolju je bilo izvedeno na osnovi izvedenih meritev hrupa v naravnem in življenjskem okolju v času obratovanja virov hrupa zavezanca. Upoštevano je bilo obratovanje virov hrupa v času 24 ur za vse vire hrupa.</w:t>
      </w:r>
    </w:p>
    <w:p w14:paraId="0D0EDC76" w14:textId="77777777" w:rsidR="00B97337" w:rsidRPr="00B97337" w:rsidRDefault="00B97337" w:rsidP="00B97337">
      <w:pPr>
        <w:tabs>
          <w:tab w:val="left" w:pos="426"/>
        </w:tabs>
        <w:spacing w:after="0" w:line="240" w:lineRule="auto"/>
        <w:jc w:val="both"/>
        <w:rPr>
          <w:rFonts w:ascii="Times New Roman" w:hAnsi="Times New Roman" w:cs="Times New Roman"/>
          <w:color w:val="92D050"/>
          <w:kern w:val="32"/>
          <w:sz w:val="24"/>
          <w:szCs w:val="24"/>
          <w:lang w:eastAsia="pl-PL"/>
        </w:rPr>
      </w:pPr>
    </w:p>
    <w:p w14:paraId="2D551971" w14:textId="7B02CBF4" w:rsidR="00F566EB" w:rsidRPr="00B97337" w:rsidRDefault="00B97337" w:rsidP="00B97337">
      <w:pPr>
        <w:tabs>
          <w:tab w:val="left" w:pos="426"/>
        </w:tabs>
        <w:spacing w:after="0" w:line="240" w:lineRule="auto"/>
        <w:jc w:val="both"/>
        <w:rPr>
          <w:rFonts w:ascii="Times New Roman" w:hAnsi="Times New Roman" w:cs="Times New Roman"/>
          <w:b/>
          <w:bCs/>
          <w:color w:val="92D050"/>
          <w:kern w:val="32"/>
          <w:sz w:val="24"/>
          <w:szCs w:val="24"/>
          <w:lang w:eastAsia="pl-PL"/>
        </w:rPr>
      </w:pPr>
      <w:r w:rsidRPr="00B97337">
        <w:rPr>
          <w:rFonts w:ascii="Times New Roman" w:hAnsi="Times New Roman" w:cs="Times New Roman"/>
          <w:b/>
          <w:bCs/>
          <w:color w:val="92D050"/>
          <w:kern w:val="32"/>
          <w:sz w:val="24"/>
          <w:szCs w:val="24"/>
          <w:lang w:eastAsia="pl-PL"/>
        </w:rPr>
        <w:t>Na podlagi izvedenega modelnega izračuna ocenjujemo, da viri hrupa na Farmi Cven, ne presegajo predpisanih mejnih vrednosti kazalcev hrupa na nobenem mestu ocenjevanja za območje s III. stopnjo varstva pred hrupom.</w:t>
      </w:r>
    </w:p>
    <w:p w14:paraId="1EE98488" w14:textId="77777777" w:rsidR="00BE248F" w:rsidRDefault="00BE248F" w:rsidP="00DB22E7">
      <w:pPr>
        <w:tabs>
          <w:tab w:val="left" w:pos="426"/>
        </w:tabs>
        <w:spacing w:after="0" w:line="240" w:lineRule="auto"/>
        <w:jc w:val="both"/>
        <w:rPr>
          <w:rFonts w:ascii="Times New Roman" w:hAnsi="Times New Roman" w:cs="Times New Roman"/>
          <w:kern w:val="32"/>
          <w:sz w:val="24"/>
          <w:szCs w:val="24"/>
          <w:lang w:eastAsia="pl-PL"/>
        </w:rPr>
      </w:pPr>
    </w:p>
    <w:p w14:paraId="04A3CC59" w14:textId="77777777" w:rsidR="00432894" w:rsidRDefault="00432894" w:rsidP="00582ECB">
      <w:pPr>
        <w:tabs>
          <w:tab w:val="left" w:pos="426"/>
        </w:tabs>
        <w:spacing w:after="0" w:line="240" w:lineRule="auto"/>
        <w:jc w:val="both"/>
        <w:rPr>
          <w:rFonts w:ascii="Times New Roman" w:hAnsi="Times New Roman" w:cs="Times New Roman"/>
          <w:kern w:val="32"/>
          <w:sz w:val="24"/>
          <w:szCs w:val="24"/>
          <w:lang w:eastAsia="pl-PL"/>
        </w:rPr>
      </w:pPr>
    </w:p>
    <w:p w14:paraId="048646EB" w14:textId="28D25563" w:rsidR="00F566EB" w:rsidRDefault="00F566EB" w:rsidP="00582ECB">
      <w:pPr>
        <w:tabs>
          <w:tab w:val="left" w:pos="426"/>
        </w:tabs>
        <w:spacing w:after="0" w:line="240" w:lineRule="auto"/>
        <w:jc w:val="both"/>
        <w:rPr>
          <w:rFonts w:ascii="Times New Roman" w:hAnsi="Times New Roman" w:cs="Times New Roman"/>
          <w:b/>
          <w:bCs/>
          <w:kern w:val="32"/>
          <w:sz w:val="24"/>
          <w:szCs w:val="24"/>
          <w:lang w:eastAsia="pl-PL"/>
        </w:rPr>
      </w:pPr>
      <w:r w:rsidRPr="00F50BB2">
        <w:rPr>
          <w:rFonts w:ascii="Times New Roman" w:hAnsi="Times New Roman" w:cs="Times New Roman"/>
          <w:b/>
          <w:bCs/>
          <w:kern w:val="32"/>
          <w:sz w:val="24"/>
          <w:szCs w:val="24"/>
          <w:lang w:eastAsia="pl-PL"/>
        </w:rPr>
        <w:t>Določitev vplivnega območja v času obratovanja</w:t>
      </w:r>
    </w:p>
    <w:p w14:paraId="40B2184E" w14:textId="299DFC71" w:rsidR="00F50BB2" w:rsidRPr="00F50BB2" w:rsidRDefault="00F50BB2" w:rsidP="00582ECB">
      <w:pPr>
        <w:tabs>
          <w:tab w:val="left" w:pos="426"/>
        </w:tabs>
        <w:spacing w:after="0" w:line="240" w:lineRule="auto"/>
        <w:jc w:val="both"/>
        <w:rPr>
          <w:rFonts w:ascii="Times New Roman" w:hAnsi="Times New Roman" w:cs="Times New Roman"/>
          <w:b/>
          <w:bCs/>
          <w:kern w:val="32"/>
          <w:sz w:val="24"/>
          <w:szCs w:val="24"/>
          <w:lang w:eastAsia="pl-PL"/>
        </w:rPr>
      </w:pPr>
      <w:r>
        <w:rPr>
          <w:rFonts w:ascii="Times New Roman" w:hAnsi="Times New Roman" w:cs="Times New Roman"/>
          <w:b/>
          <w:bCs/>
          <w:kern w:val="32"/>
          <w:sz w:val="24"/>
          <w:szCs w:val="24"/>
          <w:lang w:eastAsia="pl-PL"/>
        </w:rPr>
        <w:t xml:space="preserve">                 </w:t>
      </w:r>
    </w:p>
    <w:p w14:paraId="1907AA92" w14:textId="667B6CA6" w:rsidR="00F566EB" w:rsidRDefault="00F566EB" w:rsidP="00F566EB">
      <w:pPr>
        <w:tabs>
          <w:tab w:val="left" w:pos="426"/>
        </w:tabs>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 xml:space="preserve">Glede na </w:t>
      </w:r>
      <w:r w:rsidRPr="00A57C2B">
        <w:rPr>
          <w:rFonts w:ascii="Times New Roman" w:hAnsi="Times New Roman" w:cs="Times New Roman"/>
          <w:color w:val="92D050"/>
          <w:kern w:val="32"/>
          <w:sz w:val="24"/>
          <w:szCs w:val="24"/>
          <w:lang w:eastAsia="pl-PL"/>
        </w:rPr>
        <w:t>1</w:t>
      </w:r>
      <w:r w:rsidR="00A57C2B" w:rsidRPr="00A57C2B">
        <w:rPr>
          <w:rFonts w:ascii="Times New Roman" w:hAnsi="Times New Roman" w:cs="Times New Roman"/>
          <w:color w:val="92D050"/>
          <w:kern w:val="32"/>
          <w:sz w:val="24"/>
          <w:szCs w:val="24"/>
          <w:lang w:eastAsia="pl-PL"/>
        </w:rPr>
        <w:t>4.odstavek 9</w:t>
      </w:r>
      <w:r w:rsidRPr="00A57C2B">
        <w:rPr>
          <w:rFonts w:ascii="Times New Roman" w:hAnsi="Times New Roman" w:cs="Times New Roman"/>
          <w:color w:val="92D050"/>
          <w:kern w:val="32"/>
          <w:sz w:val="24"/>
          <w:szCs w:val="24"/>
          <w:lang w:eastAsia="pl-PL"/>
        </w:rPr>
        <w:t xml:space="preserve">.člena </w:t>
      </w:r>
      <w:r>
        <w:rPr>
          <w:rFonts w:ascii="Times New Roman" w:hAnsi="Times New Roman" w:cs="Times New Roman"/>
          <w:kern w:val="32"/>
          <w:sz w:val="24"/>
          <w:szCs w:val="24"/>
          <w:lang w:eastAsia="pl-PL"/>
        </w:rPr>
        <w:t xml:space="preserve">Uredbe o mejnih vrednostih kazalcev hrupa v okolju </w:t>
      </w:r>
      <w:r w:rsidRPr="00AE33FC">
        <w:rPr>
          <w:rFonts w:ascii="Times New Roman" w:hAnsi="Times New Roman" w:cs="Times New Roman"/>
          <w:kern w:val="32"/>
          <w:sz w:val="24"/>
          <w:szCs w:val="24"/>
          <w:lang w:eastAsia="pl-PL"/>
        </w:rPr>
        <w:t xml:space="preserve">(Ur. l. RS, št. </w:t>
      </w:r>
      <w:r w:rsidR="00A57C2B" w:rsidRPr="00A57C2B">
        <w:rPr>
          <w:rFonts w:ascii="Times New Roman" w:hAnsi="Times New Roman" w:cs="Times New Roman"/>
          <w:color w:val="92D050"/>
          <w:kern w:val="32"/>
          <w:sz w:val="24"/>
          <w:szCs w:val="24"/>
          <w:lang w:eastAsia="pl-PL"/>
        </w:rPr>
        <w:t>107/25</w:t>
      </w:r>
      <w:r w:rsidRPr="00AE33FC">
        <w:rPr>
          <w:rFonts w:ascii="Times New Roman" w:hAnsi="Times New Roman" w:cs="Times New Roman"/>
          <w:kern w:val="32"/>
          <w:sz w:val="24"/>
          <w:szCs w:val="24"/>
          <w:lang w:eastAsia="pl-PL"/>
        </w:rPr>
        <w:t>)</w:t>
      </w:r>
      <w:r>
        <w:rPr>
          <w:rFonts w:ascii="Times New Roman" w:hAnsi="Times New Roman" w:cs="Times New Roman"/>
          <w:kern w:val="32"/>
          <w:sz w:val="24"/>
          <w:szCs w:val="24"/>
          <w:lang w:eastAsia="pl-PL"/>
        </w:rPr>
        <w:t>, je vplivno območje vira hrupa</w:t>
      </w:r>
      <w:r w:rsidR="00A57C2B">
        <w:rPr>
          <w:rFonts w:ascii="Times New Roman" w:hAnsi="Times New Roman" w:cs="Times New Roman"/>
          <w:kern w:val="32"/>
          <w:sz w:val="24"/>
          <w:szCs w:val="24"/>
          <w:lang w:eastAsia="pl-PL"/>
        </w:rPr>
        <w:t xml:space="preserve"> za industrijske vire hrupa</w:t>
      </w:r>
      <w:r>
        <w:rPr>
          <w:rFonts w:ascii="Times New Roman" w:hAnsi="Times New Roman" w:cs="Times New Roman"/>
          <w:kern w:val="32"/>
          <w:sz w:val="24"/>
          <w:szCs w:val="24"/>
          <w:lang w:eastAsia="pl-PL"/>
        </w:rPr>
        <w:t xml:space="preserve"> območje, v katerem je  na podlagi vrednotenja kazalcev hrupa na podlagi priloge 4 Uredbe ocenjeno, da je hrup zaradi obratovanja vira hrupa na tem območju nižji od mejnih vrednosti za III. stopnjo varstva pred hrupom.</w:t>
      </w:r>
    </w:p>
    <w:p w14:paraId="0B0C80B3" w14:textId="77777777" w:rsidR="00F566EB" w:rsidRDefault="00F566EB" w:rsidP="00F566EB">
      <w:pPr>
        <w:tabs>
          <w:tab w:val="left" w:pos="426"/>
        </w:tabs>
        <w:spacing w:after="0" w:line="240" w:lineRule="auto"/>
        <w:jc w:val="both"/>
        <w:rPr>
          <w:rFonts w:ascii="Times New Roman" w:hAnsi="Times New Roman" w:cs="Times New Roman"/>
          <w:kern w:val="32"/>
          <w:sz w:val="24"/>
          <w:szCs w:val="24"/>
          <w:lang w:eastAsia="pl-PL"/>
        </w:rPr>
      </w:pPr>
    </w:p>
    <w:p w14:paraId="4DF244D9" w14:textId="4D5AB4F7" w:rsidR="00F566EB" w:rsidRPr="00724BD2" w:rsidRDefault="00724BD2" w:rsidP="00582ECB">
      <w:pPr>
        <w:tabs>
          <w:tab w:val="left" w:pos="426"/>
        </w:tabs>
        <w:spacing w:after="0" w:line="240" w:lineRule="auto"/>
        <w:jc w:val="both"/>
        <w:rPr>
          <w:rFonts w:ascii="Times New Roman" w:hAnsi="Times New Roman" w:cs="Times New Roman"/>
          <w:color w:val="92D050"/>
          <w:kern w:val="32"/>
          <w:sz w:val="24"/>
          <w:szCs w:val="24"/>
          <w:lang w:eastAsia="pl-PL"/>
        </w:rPr>
      </w:pPr>
      <w:r w:rsidRPr="00724BD2">
        <w:rPr>
          <w:rFonts w:ascii="Times New Roman" w:hAnsi="Times New Roman" w:cs="Times New Roman"/>
          <w:color w:val="92D050"/>
          <w:kern w:val="32"/>
          <w:sz w:val="24"/>
          <w:szCs w:val="24"/>
          <w:lang w:eastAsia="pl-PL"/>
        </w:rPr>
        <w:t xml:space="preserve">Vplivno območje je torej vrednoteno/prikazano kot največje območje </w:t>
      </w:r>
      <w:proofErr w:type="spellStart"/>
      <w:r w:rsidRPr="00724BD2">
        <w:rPr>
          <w:rFonts w:ascii="Times New Roman" w:hAnsi="Times New Roman" w:cs="Times New Roman"/>
          <w:color w:val="92D050"/>
          <w:kern w:val="32"/>
          <w:sz w:val="24"/>
          <w:szCs w:val="24"/>
          <w:lang w:eastAsia="pl-PL"/>
        </w:rPr>
        <w:t>Ldan</w:t>
      </w:r>
      <w:proofErr w:type="spellEnd"/>
      <w:r w:rsidRPr="00724BD2">
        <w:rPr>
          <w:rFonts w:ascii="Times New Roman" w:hAnsi="Times New Roman" w:cs="Times New Roman"/>
          <w:color w:val="92D050"/>
          <w:kern w:val="32"/>
          <w:sz w:val="24"/>
          <w:szCs w:val="24"/>
          <w:lang w:eastAsia="pl-PL"/>
        </w:rPr>
        <w:t xml:space="preserve">, </w:t>
      </w:r>
      <w:proofErr w:type="spellStart"/>
      <w:r w:rsidRPr="00724BD2">
        <w:rPr>
          <w:rFonts w:ascii="Times New Roman" w:hAnsi="Times New Roman" w:cs="Times New Roman"/>
          <w:color w:val="92D050"/>
          <w:kern w:val="32"/>
          <w:sz w:val="24"/>
          <w:szCs w:val="24"/>
          <w:lang w:eastAsia="pl-PL"/>
        </w:rPr>
        <w:t>Lvečer</w:t>
      </w:r>
      <w:proofErr w:type="spellEnd"/>
      <w:r w:rsidRPr="00724BD2">
        <w:rPr>
          <w:rFonts w:ascii="Times New Roman" w:hAnsi="Times New Roman" w:cs="Times New Roman"/>
          <w:color w:val="92D050"/>
          <w:kern w:val="32"/>
          <w:sz w:val="24"/>
          <w:szCs w:val="24"/>
          <w:lang w:eastAsia="pl-PL"/>
        </w:rPr>
        <w:t xml:space="preserve"> in </w:t>
      </w:r>
      <w:proofErr w:type="spellStart"/>
      <w:r w:rsidRPr="00724BD2">
        <w:rPr>
          <w:rFonts w:ascii="Times New Roman" w:hAnsi="Times New Roman" w:cs="Times New Roman"/>
          <w:color w:val="92D050"/>
          <w:kern w:val="32"/>
          <w:sz w:val="24"/>
          <w:szCs w:val="24"/>
          <w:lang w:eastAsia="pl-PL"/>
        </w:rPr>
        <w:t>Lnoč</w:t>
      </w:r>
      <w:proofErr w:type="spellEnd"/>
      <w:r w:rsidRPr="00724BD2">
        <w:rPr>
          <w:rFonts w:ascii="Times New Roman" w:hAnsi="Times New Roman" w:cs="Times New Roman"/>
          <w:color w:val="92D050"/>
          <w:kern w:val="32"/>
          <w:sz w:val="24"/>
          <w:szCs w:val="24"/>
          <w:lang w:eastAsia="pl-PL"/>
        </w:rPr>
        <w:t xml:space="preserve">, glede na preglednico 4 Priloge 1 Uredbe o mejnih vrednostih kazalcev hrupa v okolju. Na podlagi izdelanega modelnega izračuna ugotavljamo, da je največje območje za kazalec </w:t>
      </w:r>
      <w:proofErr w:type="spellStart"/>
      <w:r w:rsidRPr="00724BD2">
        <w:rPr>
          <w:rFonts w:ascii="Times New Roman" w:hAnsi="Times New Roman" w:cs="Times New Roman"/>
          <w:color w:val="92D050"/>
          <w:kern w:val="32"/>
          <w:sz w:val="24"/>
          <w:szCs w:val="24"/>
          <w:lang w:eastAsia="pl-PL"/>
        </w:rPr>
        <w:t>Lnoč</w:t>
      </w:r>
      <w:proofErr w:type="spellEnd"/>
      <w:r w:rsidRPr="00724BD2">
        <w:rPr>
          <w:rFonts w:ascii="Times New Roman" w:hAnsi="Times New Roman" w:cs="Times New Roman"/>
          <w:color w:val="92D050"/>
          <w:kern w:val="32"/>
          <w:sz w:val="24"/>
          <w:szCs w:val="24"/>
          <w:lang w:eastAsia="pl-PL"/>
        </w:rPr>
        <w:t xml:space="preserve">. Vplivno območje v času obratovanja smo tako določili kot mejo </w:t>
      </w:r>
      <w:proofErr w:type="spellStart"/>
      <w:r w:rsidRPr="00724BD2">
        <w:rPr>
          <w:rFonts w:ascii="Times New Roman" w:hAnsi="Times New Roman" w:cs="Times New Roman"/>
          <w:color w:val="92D050"/>
          <w:kern w:val="32"/>
          <w:sz w:val="24"/>
          <w:szCs w:val="24"/>
          <w:lang w:eastAsia="pl-PL"/>
        </w:rPr>
        <w:t>izofono</w:t>
      </w:r>
      <w:proofErr w:type="spellEnd"/>
      <w:r w:rsidRPr="00724BD2">
        <w:rPr>
          <w:rFonts w:ascii="Times New Roman" w:hAnsi="Times New Roman" w:cs="Times New Roman"/>
          <w:color w:val="92D050"/>
          <w:kern w:val="32"/>
          <w:sz w:val="24"/>
          <w:szCs w:val="24"/>
          <w:lang w:eastAsia="pl-PL"/>
        </w:rPr>
        <w:t xml:space="preserve"> za </w:t>
      </w:r>
      <w:proofErr w:type="spellStart"/>
      <w:r w:rsidRPr="00724BD2">
        <w:rPr>
          <w:rFonts w:ascii="Times New Roman" w:hAnsi="Times New Roman" w:cs="Times New Roman"/>
          <w:color w:val="92D050"/>
          <w:kern w:val="32"/>
          <w:sz w:val="24"/>
          <w:szCs w:val="24"/>
          <w:lang w:eastAsia="pl-PL"/>
        </w:rPr>
        <w:t>Lnoč</w:t>
      </w:r>
      <w:proofErr w:type="spellEnd"/>
      <w:r w:rsidRPr="00724BD2">
        <w:rPr>
          <w:rFonts w:ascii="Times New Roman" w:hAnsi="Times New Roman" w:cs="Times New Roman"/>
          <w:color w:val="92D050"/>
          <w:kern w:val="32"/>
          <w:sz w:val="24"/>
          <w:szCs w:val="24"/>
          <w:lang w:eastAsia="pl-PL"/>
        </w:rPr>
        <w:t xml:space="preserve"> = 48 </w:t>
      </w:r>
      <w:proofErr w:type="spellStart"/>
      <w:r w:rsidRPr="00724BD2">
        <w:rPr>
          <w:rFonts w:ascii="Times New Roman" w:hAnsi="Times New Roman" w:cs="Times New Roman"/>
          <w:color w:val="92D050"/>
          <w:kern w:val="32"/>
          <w:sz w:val="24"/>
          <w:szCs w:val="24"/>
          <w:lang w:eastAsia="pl-PL"/>
        </w:rPr>
        <w:t>dBA</w:t>
      </w:r>
      <w:proofErr w:type="spellEnd"/>
      <w:r w:rsidRPr="00724BD2">
        <w:rPr>
          <w:rFonts w:ascii="Times New Roman" w:hAnsi="Times New Roman" w:cs="Times New Roman"/>
          <w:color w:val="92D050"/>
          <w:kern w:val="32"/>
          <w:sz w:val="24"/>
          <w:szCs w:val="24"/>
          <w:lang w:eastAsia="pl-PL"/>
        </w:rPr>
        <w:t>.</w:t>
      </w:r>
    </w:p>
    <w:p w14:paraId="63D59C71" w14:textId="77777777" w:rsidR="00724BD2" w:rsidRDefault="00724BD2" w:rsidP="00582ECB">
      <w:pPr>
        <w:tabs>
          <w:tab w:val="left" w:pos="426"/>
        </w:tabs>
        <w:spacing w:after="0" w:line="240" w:lineRule="auto"/>
        <w:jc w:val="both"/>
        <w:rPr>
          <w:rFonts w:ascii="Times New Roman" w:hAnsi="Times New Roman" w:cs="Times New Roman"/>
          <w:kern w:val="32"/>
          <w:sz w:val="24"/>
          <w:szCs w:val="24"/>
          <w:lang w:eastAsia="pl-PL"/>
        </w:rPr>
      </w:pPr>
    </w:p>
    <w:p w14:paraId="66685D0D" w14:textId="7B863F87" w:rsidR="00876087" w:rsidRDefault="00A57C2B" w:rsidP="00A57C2B">
      <w:pPr>
        <w:tabs>
          <w:tab w:val="left" w:pos="426"/>
        </w:tabs>
        <w:spacing w:after="0" w:line="240" w:lineRule="auto"/>
        <w:jc w:val="both"/>
        <w:rPr>
          <w:rFonts w:ascii="Times New Roman" w:hAnsi="Times New Roman" w:cs="Times New Roman"/>
          <w:kern w:val="32"/>
          <w:sz w:val="24"/>
          <w:szCs w:val="24"/>
          <w:lang w:eastAsia="pl-PL"/>
        </w:rPr>
      </w:pPr>
      <w:r w:rsidRPr="00A57C2B">
        <w:rPr>
          <w:rFonts w:ascii="Times New Roman" w:hAnsi="Times New Roman" w:cs="Times New Roman"/>
          <w:kern w:val="32"/>
          <w:sz w:val="24"/>
          <w:szCs w:val="24"/>
          <w:lang w:eastAsia="pl-PL"/>
        </w:rPr>
        <w:drawing>
          <wp:inline distT="0" distB="0" distL="0" distR="0" wp14:anchorId="0F8A55ED" wp14:editId="2AF45C50">
            <wp:extent cx="5760720" cy="3564255"/>
            <wp:effectExtent l="0" t="0" r="0" b="0"/>
            <wp:docPr id="125139194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391940" name=""/>
                    <pic:cNvPicPr/>
                  </pic:nvPicPr>
                  <pic:blipFill>
                    <a:blip r:embed="rId9"/>
                    <a:stretch>
                      <a:fillRect/>
                    </a:stretch>
                  </pic:blipFill>
                  <pic:spPr>
                    <a:xfrm>
                      <a:off x="0" y="0"/>
                      <a:ext cx="5760720" cy="3564255"/>
                    </a:xfrm>
                    <a:prstGeom prst="rect">
                      <a:avLst/>
                    </a:prstGeom>
                  </pic:spPr>
                </pic:pic>
              </a:graphicData>
            </a:graphic>
          </wp:inline>
        </w:drawing>
      </w:r>
    </w:p>
    <w:p w14:paraId="7FD2E5CA" w14:textId="3C85BC1F" w:rsidR="00A57C2B" w:rsidRDefault="00A57C2B" w:rsidP="00A57C2B">
      <w:pPr>
        <w:tabs>
          <w:tab w:val="left" w:pos="426"/>
        </w:tabs>
        <w:spacing w:after="0" w:line="240" w:lineRule="auto"/>
        <w:jc w:val="center"/>
        <w:rPr>
          <w:rFonts w:ascii="Times New Roman" w:hAnsi="Times New Roman" w:cs="Times New Roman"/>
          <w:color w:val="92D050"/>
          <w:kern w:val="32"/>
          <w:sz w:val="24"/>
          <w:szCs w:val="24"/>
          <w:lang w:eastAsia="pl-PL"/>
        </w:rPr>
      </w:pPr>
      <w:r w:rsidRPr="00A57C2B">
        <w:rPr>
          <w:rFonts w:ascii="Times New Roman" w:hAnsi="Times New Roman" w:cs="Times New Roman"/>
          <w:color w:val="92D050"/>
          <w:kern w:val="32"/>
          <w:sz w:val="24"/>
          <w:szCs w:val="24"/>
          <w:lang w:eastAsia="pl-PL"/>
        </w:rPr>
        <w:t xml:space="preserve">Slika 2: Vplivno območje v času obratovanja, </w:t>
      </w:r>
      <w:proofErr w:type="spellStart"/>
      <w:r w:rsidRPr="00A57C2B">
        <w:rPr>
          <w:rFonts w:ascii="Times New Roman" w:hAnsi="Times New Roman" w:cs="Times New Roman"/>
          <w:color w:val="92D050"/>
          <w:kern w:val="32"/>
          <w:sz w:val="24"/>
          <w:szCs w:val="24"/>
          <w:lang w:eastAsia="pl-PL"/>
        </w:rPr>
        <w:t>izofona</w:t>
      </w:r>
      <w:proofErr w:type="spellEnd"/>
      <w:r w:rsidRPr="00A57C2B">
        <w:rPr>
          <w:rFonts w:ascii="Times New Roman" w:hAnsi="Times New Roman" w:cs="Times New Roman"/>
          <w:color w:val="92D050"/>
          <w:kern w:val="32"/>
          <w:sz w:val="24"/>
          <w:szCs w:val="24"/>
          <w:lang w:eastAsia="pl-PL"/>
        </w:rPr>
        <w:t xml:space="preserve"> </w:t>
      </w:r>
      <w:proofErr w:type="spellStart"/>
      <w:r w:rsidRPr="00A57C2B">
        <w:rPr>
          <w:rFonts w:ascii="Times New Roman" w:hAnsi="Times New Roman" w:cs="Times New Roman"/>
          <w:color w:val="92D050"/>
          <w:kern w:val="32"/>
          <w:sz w:val="24"/>
          <w:szCs w:val="24"/>
          <w:lang w:eastAsia="pl-PL"/>
        </w:rPr>
        <w:t>Lnoč</w:t>
      </w:r>
      <w:proofErr w:type="spellEnd"/>
      <w:r w:rsidRPr="00A57C2B">
        <w:rPr>
          <w:rFonts w:ascii="Times New Roman" w:hAnsi="Times New Roman" w:cs="Times New Roman"/>
          <w:color w:val="92D050"/>
          <w:kern w:val="32"/>
          <w:sz w:val="24"/>
          <w:szCs w:val="24"/>
          <w:lang w:eastAsia="pl-PL"/>
        </w:rPr>
        <w:t xml:space="preserve"> = 48 </w:t>
      </w:r>
      <w:proofErr w:type="spellStart"/>
      <w:r w:rsidRPr="00A57C2B">
        <w:rPr>
          <w:rFonts w:ascii="Times New Roman" w:hAnsi="Times New Roman" w:cs="Times New Roman"/>
          <w:color w:val="92D050"/>
          <w:kern w:val="32"/>
          <w:sz w:val="24"/>
          <w:szCs w:val="24"/>
          <w:lang w:eastAsia="pl-PL"/>
        </w:rPr>
        <w:t>dBA</w:t>
      </w:r>
      <w:proofErr w:type="spellEnd"/>
      <w:r w:rsidRPr="00A57C2B">
        <w:rPr>
          <w:rFonts w:ascii="Times New Roman" w:hAnsi="Times New Roman" w:cs="Times New Roman"/>
          <w:color w:val="92D050"/>
          <w:kern w:val="32"/>
          <w:sz w:val="24"/>
          <w:szCs w:val="24"/>
          <w:lang w:eastAsia="pl-PL"/>
        </w:rPr>
        <w:t>, h = 4 m od tal</w:t>
      </w:r>
    </w:p>
    <w:p w14:paraId="3D95F285" w14:textId="77777777" w:rsidR="00A57C2B" w:rsidRDefault="00A57C2B" w:rsidP="00BE248F">
      <w:pPr>
        <w:tabs>
          <w:tab w:val="left" w:pos="426"/>
        </w:tabs>
        <w:spacing w:after="0" w:line="240" w:lineRule="auto"/>
        <w:jc w:val="both"/>
        <w:rPr>
          <w:rFonts w:ascii="Times New Roman" w:hAnsi="Times New Roman" w:cs="Times New Roman"/>
          <w:b/>
          <w:bCs/>
          <w:kern w:val="32"/>
          <w:sz w:val="24"/>
          <w:szCs w:val="24"/>
          <w:lang w:eastAsia="pl-PL"/>
        </w:rPr>
      </w:pPr>
    </w:p>
    <w:p w14:paraId="053366EF" w14:textId="426D8D4F" w:rsidR="00BE248F" w:rsidRPr="00A57C2B" w:rsidRDefault="00A57C2B" w:rsidP="00BE248F">
      <w:pPr>
        <w:tabs>
          <w:tab w:val="left" w:pos="426"/>
        </w:tabs>
        <w:spacing w:after="0" w:line="240" w:lineRule="auto"/>
        <w:jc w:val="both"/>
        <w:rPr>
          <w:rFonts w:ascii="Times New Roman" w:hAnsi="Times New Roman" w:cs="Times New Roman"/>
          <w:color w:val="92D050"/>
          <w:kern w:val="32"/>
          <w:sz w:val="24"/>
          <w:szCs w:val="24"/>
          <w:lang w:eastAsia="pl-PL"/>
        </w:rPr>
      </w:pPr>
      <w:r w:rsidRPr="00A57C2B">
        <w:rPr>
          <w:rFonts w:ascii="Times New Roman" w:hAnsi="Times New Roman" w:cs="Times New Roman"/>
          <w:color w:val="92D050"/>
          <w:kern w:val="32"/>
          <w:sz w:val="24"/>
          <w:szCs w:val="24"/>
          <w:lang w:eastAsia="pl-PL"/>
        </w:rPr>
        <w:lastRenderedPageBreak/>
        <w:t xml:space="preserve">Na podlagi modelnega izračuna ter grafičnega prikaza vplivnega območja z </w:t>
      </w:r>
      <w:proofErr w:type="spellStart"/>
      <w:r w:rsidRPr="00A57C2B">
        <w:rPr>
          <w:rFonts w:ascii="Times New Roman" w:hAnsi="Times New Roman" w:cs="Times New Roman"/>
          <w:color w:val="92D050"/>
          <w:kern w:val="32"/>
          <w:sz w:val="24"/>
          <w:szCs w:val="24"/>
          <w:lang w:eastAsia="pl-PL"/>
        </w:rPr>
        <w:t>izofono</w:t>
      </w:r>
      <w:proofErr w:type="spellEnd"/>
      <w:r w:rsidRPr="00A57C2B">
        <w:rPr>
          <w:rFonts w:ascii="Times New Roman" w:hAnsi="Times New Roman" w:cs="Times New Roman"/>
          <w:color w:val="92D050"/>
          <w:kern w:val="32"/>
          <w:sz w:val="24"/>
          <w:szCs w:val="24"/>
          <w:lang w:eastAsia="pl-PL"/>
        </w:rPr>
        <w:t xml:space="preserve"> 48 </w:t>
      </w:r>
      <w:proofErr w:type="spellStart"/>
      <w:r w:rsidRPr="00A57C2B">
        <w:rPr>
          <w:rFonts w:ascii="Times New Roman" w:hAnsi="Times New Roman" w:cs="Times New Roman"/>
          <w:color w:val="92D050"/>
          <w:kern w:val="32"/>
          <w:sz w:val="24"/>
          <w:szCs w:val="24"/>
          <w:lang w:eastAsia="pl-PL"/>
        </w:rPr>
        <w:t>dBA</w:t>
      </w:r>
      <w:proofErr w:type="spellEnd"/>
      <w:r w:rsidRPr="00A57C2B">
        <w:rPr>
          <w:rFonts w:ascii="Times New Roman" w:hAnsi="Times New Roman" w:cs="Times New Roman"/>
          <w:color w:val="92D050"/>
          <w:kern w:val="32"/>
          <w:sz w:val="24"/>
          <w:szCs w:val="24"/>
          <w:lang w:eastAsia="pl-PL"/>
        </w:rPr>
        <w:t xml:space="preserve"> za nočno obdobje ugotavljamo, da to območje sega na dele cestne infrastrukture in kmetijskih površin. Gre za površine, za katere veljajo mejne vrednosti hrupa, določene za območja s IV. stopnjo varstva pred hrupom.</w:t>
      </w:r>
    </w:p>
    <w:p w14:paraId="50BA287D" w14:textId="77777777" w:rsidR="00BE248F" w:rsidRDefault="00BE248F" w:rsidP="00BE248F">
      <w:pPr>
        <w:tabs>
          <w:tab w:val="left" w:pos="426"/>
        </w:tabs>
        <w:spacing w:after="0" w:line="240" w:lineRule="auto"/>
        <w:jc w:val="both"/>
        <w:rPr>
          <w:rFonts w:ascii="Times New Roman" w:hAnsi="Times New Roman" w:cs="Times New Roman"/>
          <w:b/>
          <w:bCs/>
          <w:kern w:val="32"/>
          <w:sz w:val="24"/>
          <w:szCs w:val="24"/>
          <w:lang w:eastAsia="pl-PL"/>
        </w:rPr>
      </w:pPr>
    </w:p>
    <w:p w14:paraId="4F0E1DB1" w14:textId="77777777" w:rsidR="00A57C2B" w:rsidRDefault="00A57C2B" w:rsidP="00BE248F">
      <w:pPr>
        <w:tabs>
          <w:tab w:val="left" w:pos="426"/>
        </w:tabs>
        <w:spacing w:after="0" w:line="240" w:lineRule="auto"/>
        <w:jc w:val="both"/>
        <w:rPr>
          <w:rFonts w:ascii="Times New Roman" w:hAnsi="Times New Roman" w:cs="Times New Roman"/>
          <w:b/>
          <w:bCs/>
          <w:kern w:val="32"/>
          <w:sz w:val="24"/>
          <w:szCs w:val="24"/>
          <w:lang w:eastAsia="pl-PL"/>
        </w:rPr>
      </w:pPr>
    </w:p>
    <w:p w14:paraId="11F63872" w14:textId="77777777" w:rsidR="00BE248F" w:rsidRDefault="00BE248F" w:rsidP="00BE248F">
      <w:pPr>
        <w:tabs>
          <w:tab w:val="left" w:pos="426"/>
        </w:tabs>
        <w:spacing w:after="0" w:line="240" w:lineRule="auto"/>
        <w:jc w:val="both"/>
        <w:rPr>
          <w:rFonts w:ascii="Times New Roman" w:hAnsi="Times New Roman" w:cs="Times New Roman"/>
          <w:b/>
          <w:bCs/>
          <w:kern w:val="32"/>
          <w:sz w:val="24"/>
          <w:szCs w:val="24"/>
          <w:lang w:eastAsia="pl-PL"/>
        </w:rPr>
      </w:pPr>
      <w:r w:rsidRPr="008B2051">
        <w:rPr>
          <w:rFonts w:ascii="Times New Roman" w:hAnsi="Times New Roman" w:cs="Times New Roman"/>
          <w:b/>
          <w:bCs/>
          <w:kern w:val="32"/>
          <w:sz w:val="24"/>
          <w:szCs w:val="24"/>
          <w:lang w:eastAsia="pl-PL"/>
        </w:rPr>
        <w:t>Končna ocena</w:t>
      </w:r>
    </w:p>
    <w:p w14:paraId="72F133F6" w14:textId="77777777" w:rsidR="00724BD2" w:rsidRDefault="00724BD2" w:rsidP="00BE248F">
      <w:pPr>
        <w:tabs>
          <w:tab w:val="left" w:pos="426"/>
        </w:tabs>
        <w:spacing w:after="0" w:line="240" w:lineRule="auto"/>
        <w:jc w:val="both"/>
        <w:rPr>
          <w:rFonts w:ascii="Times New Roman" w:hAnsi="Times New Roman" w:cs="Times New Roman"/>
          <w:b/>
          <w:bCs/>
          <w:kern w:val="32"/>
          <w:sz w:val="24"/>
          <w:szCs w:val="24"/>
          <w:lang w:eastAsia="pl-PL"/>
        </w:rPr>
      </w:pPr>
    </w:p>
    <w:p w14:paraId="2DE03259" w14:textId="11B171DB" w:rsidR="00BE248F" w:rsidRPr="00586C66" w:rsidRDefault="00724BD2" w:rsidP="00BE248F">
      <w:pPr>
        <w:tabs>
          <w:tab w:val="left" w:pos="426"/>
        </w:tabs>
        <w:spacing w:after="0" w:line="240" w:lineRule="auto"/>
        <w:jc w:val="both"/>
        <w:rPr>
          <w:rFonts w:ascii="Times New Roman" w:hAnsi="Times New Roman" w:cs="Times New Roman"/>
          <w:color w:val="92D050"/>
          <w:kern w:val="32"/>
          <w:sz w:val="24"/>
          <w:szCs w:val="24"/>
          <w:u w:val="single"/>
          <w:lang w:eastAsia="pl-PL"/>
        </w:rPr>
      </w:pPr>
      <w:r w:rsidRPr="00586C66">
        <w:rPr>
          <w:rFonts w:ascii="Times New Roman" w:hAnsi="Times New Roman" w:cs="Times New Roman"/>
          <w:color w:val="92D050"/>
          <w:kern w:val="32"/>
          <w:sz w:val="24"/>
          <w:szCs w:val="24"/>
          <w:lang w:eastAsia="pl-PL"/>
        </w:rPr>
        <w:t xml:space="preserve">Najbližja stavba z varovanimi prostori je razvrščena v območje s III. stopnjo varstva pred hrupom. Vrednosti kazalcev hrupa pred stavbo z varovanimi prostori zaradi obratovanja virov hrupa na območju Farme Cven, ne presegajo predpisanih mejnih vrednosti. Glede na položaj (oddaljenost) sosednjih stanovanjskih objektov in lokacije virov hrupa na območju IED naprave na podlagi modelnega izračuna ocenjujemo, da </w:t>
      </w:r>
      <w:r w:rsidRPr="00586C66">
        <w:rPr>
          <w:rFonts w:ascii="Times New Roman" w:hAnsi="Times New Roman" w:cs="Times New Roman"/>
          <w:color w:val="92D050"/>
          <w:kern w:val="32"/>
          <w:sz w:val="24"/>
          <w:szCs w:val="24"/>
          <w:u w:val="single"/>
          <w:lang w:eastAsia="pl-PL"/>
        </w:rPr>
        <w:t>dodatni ukrepi za zmanjšanje emisij hrupa v okolje niso potrebni.</w:t>
      </w:r>
    </w:p>
    <w:p w14:paraId="78422A68" w14:textId="77777777" w:rsidR="00586C66" w:rsidRPr="00586C66" w:rsidRDefault="00586C66" w:rsidP="00BE248F">
      <w:pPr>
        <w:tabs>
          <w:tab w:val="left" w:pos="426"/>
        </w:tabs>
        <w:spacing w:after="0" w:line="240" w:lineRule="auto"/>
        <w:jc w:val="both"/>
        <w:rPr>
          <w:rFonts w:ascii="Times New Roman" w:hAnsi="Times New Roman" w:cs="Times New Roman"/>
          <w:color w:val="92D050"/>
          <w:kern w:val="32"/>
          <w:sz w:val="24"/>
          <w:szCs w:val="24"/>
          <w:u w:val="single"/>
          <w:lang w:eastAsia="pl-PL"/>
        </w:rPr>
      </w:pPr>
    </w:p>
    <w:p w14:paraId="2031C134" w14:textId="5E3EA95D" w:rsidR="00724BD2" w:rsidRPr="00586C66" w:rsidRDefault="00586C66" w:rsidP="00BE248F">
      <w:pPr>
        <w:tabs>
          <w:tab w:val="left" w:pos="426"/>
        </w:tabs>
        <w:spacing w:after="0" w:line="240" w:lineRule="auto"/>
        <w:jc w:val="both"/>
        <w:rPr>
          <w:rFonts w:ascii="Times New Roman" w:hAnsi="Times New Roman" w:cs="Times New Roman"/>
          <w:b/>
          <w:bCs/>
          <w:color w:val="92D050"/>
          <w:kern w:val="32"/>
          <w:sz w:val="24"/>
          <w:szCs w:val="24"/>
          <w:lang w:eastAsia="pl-PL"/>
        </w:rPr>
      </w:pPr>
      <w:r w:rsidRPr="00586C66">
        <w:rPr>
          <w:rFonts w:ascii="Times New Roman" w:hAnsi="Times New Roman" w:cs="Times New Roman"/>
          <w:b/>
          <w:bCs/>
          <w:color w:val="92D050"/>
          <w:kern w:val="32"/>
          <w:sz w:val="24"/>
          <w:szCs w:val="24"/>
          <w:lang w:eastAsia="pl-PL"/>
        </w:rPr>
        <w:t>Nameravana dejavnost na dani lokaciji torej s stališča hrupa ne predstavlja posega, ki bi prekomerno obremenjeval okolje s hrupom. Iz vidika hrupnega obremenjevanja okolja je nameravana dejavnost sprejemljiva in ustrezna.</w:t>
      </w:r>
    </w:p>
    <w:p w14:paraId="0254A2B5" w14:textId="77777777" w:rsidR="00724BD2" w:rsidRDefault="00724BD2" w:rsidP="00BE248F">
      <w:pPr>
        <w:tabs>
          <w:tab w:val="left" w:pos="426"/>
        </w:tabs>
        <w:spacing w:after="0" w:line="240" w:lineRule="auto"/>
        <w:jc w:val="both"/>
        <w:rPr>
          <w:rFonts w:ascii="Times New Roman" w:hAnsi="Times New Roman" w:cs="Times New Roman"/>
          <w:kern w:val="32"/>
          <w:sz w:val="24"/>
          <w:szCs w:val="24"/>
          <w:u w:val="single"/>
          <w:lang w:eastAsia="pl-PL"/>
        </w:rPr>
      </w:pPr>
    </w:p>
    <w:p w14:paraId="51645AA4" w14:textId="77777777" w:rsidR="00BE248F" w:rsidRDefault="00BE248F" w:rsidP="00BE248F">
      <w:pPr>
        <w:tabs>
          <w:tab w:val="left" w:pos="426"/>
        </w:tabs>
        <w:spacing w:after="0" w:line="240" w:lineRule="auto"/>
        <w:jc w:val="both"/>
        <w:rPr>
          <w:rFonts w:ascii="Times New Roman" w:hAnsi="Times New Roman" w:cs="Times New Roman"/>
          <w:b/>
          <w:bCs/>
          <w:kern w:val="32"/>
          <w:sz w:val="24"/>
          <w:szCs w:val="24"/>
          <w:lang w:eastAsia="pl-PL"/>
        </w:rPr>
      </w:pPr>
    </w:p>
    <w:p w14:paraId="4E935444" w14:textId="10B02ABD" w:rsidR="00BE248F" w:rsidRDefault="00BE248F" w:rsidP="00BE248F">
      <w:pPr>
        <w:tabs>
          <w:tab w:val="left" w:pos="426"/>
        </w:tabs>
        <w:spacing w:after="0" w:line="240" w:lineRule="auto"/>
        <w:jc w:val="both"/>
        <w:rPr>
          <w:rFonts w:ascii="Times New Roman" w:hAnsi="Times New Roman" w:cs="Times New Roman"/>
          <w:b/>
          <w:bCs/>
          <w:kern w:val="32"/>
          <w:sz w:val="24"/>
          <w:szCs w:val="24"/>
          <w:lang w:eastAsia="pl-PL"/>
        </w:rPr>
      </w:pPr>
      <w:r w:rsidRPr="00F566EB">
        <w:rPr>
          <w:rFonts w:ascii="Times New Roman" w:hAnsi="Times New Roman" w:cs="Times New Roman"/>
          <w:b/>
          <w:bCs/>
          <w:kern w:val="32"/>
          <w:sz w:val="24"/>
          <w:szCs w:val="24"/>
          <w:lang w:eastAsia="pl-PL"/>
        </w:rPr>
        <w:t>Monitoring</w:t>
      </w:r>
    </w:p>
    <w:p w14:paraId="05148C39" w14:textId="77777777" w:rsidR="00BE248F" w:rsidRPr="00F566EB" w:rsidRDefault="00BE248F" w:rsidP="00BE248F">
      <w:pPr>
        <w:tabs>
          <w:tab w:val="left" w:pos="426"/>
        </w:tabs>
        <w:spacing w:after="0" w:line="240" w:lineRule="auto"/>
        <w:jc w:val="both"/>
        <w:rPr>
          <w:rFonts w:ascii="Times New Roman" w:hAnsi="Times New Roman" w:cs="Times New Roman"/>
          <w:b/>
          <w:bCs/>
          <w:kern w:val="32"/>
          <w:sz w:val="24"/>
          <w:szCs w:val="24"/>
          <w:lang w:eastAsia="pl-PL"/>
        </w:rPr>
      </w:pPr>
    </w:p>
    <w:p w14:paraId="0054202E" w14:textId="77777777" w:rsidR="00BE248F" w:rsidRDefault="00BE248F" w:rsidP="00BE248F">
      <w:pPr>
        <w:tabs>
          <w:tab w:val="left" w:pos="426"/>
        </w:tabs>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Glede na predložen opis dejavnosti in delovne opreme bo investitor upravljalec vira hrupa in s tem tudi zavezanec za zagotovitev prvega ocenjevanja hrupa in obratovalnega monitoringa skladno s Pravilnikom o prvem ocenjevanju in obratovalnem monitoringu za vire hrupa ter o pogojih za njegovo izvajanje (Ur. l. RS, št. 105/08).</w:t>
      </w:r>
    </w:p>
    <w:p w14:paraId="36634467" w14:textId="77777777" w:rsidR="00BE248F" w:rsidRPr="00F566EB" w:rsidRDefault="00BE248F" w:rsidP="00BE248F">
      <w:pPr>
        <w:tabs>
          <w:tab w:val="left" w:pos="426"/>
        </w:tabs>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 xml:space="preserve"> </w:t>
      </w:r>
    </w:p>
    <w:p w14:paraId="1943E609" w14:textId="77777777" w:rsidR="00BE248F" w:rsidRPr="00AE33FC" w:rsidRDefault="00BE248F" w:rsidP="00BE248F">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Za nov vir hrupa na območju, ki je že obremenjeno s hrupom, mora zavezanec pri prvem ocenjevanju hrupa zagotoviti tudi ocenjevanje celotne obremenitve območja zaradi hrupa vseh virov hrupa. Če je celotna obremenitev posledica drugih večjih virov hrupa (cesta, železnica, večje industrijske naprave) je treba izdelati orientacijsko oceno celotne obremenitve, ki prevladuje v času prvega ocenjevanja hrupa.</w:t>
      </w:r>
    </w:p>
    <w:p w14:paraId="5CDC9520" w14:textId="77777777" w:rsidR="00BE248F" w:rsidRPr="00AE33FC" w:rsidRDefault="00BE248F" w:rsidP="00BE248F">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xml:space="preserve">Prvo ocenjevanje hrupa se izvede na osnovi meritev hrupa skladno s standardom SIST ISO 1996-2 v povezavi s standardom SIST ISO 1996-1 ali modelnega izračuna hrupne obremenjenosti na podlagi računskih metod: </w:t>
      </w:r>
    </w:p>
    <w:p w14:paraId="1551CCC3" w14:textId="77777777" w:rsidR="00BE248F" w:rsidRPr="00AE33FC" w:rsidRDefault="00BE248F" w:rsidP="00BE248F">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xml:space="preserve">– po prvem zagonu novega vira hrupa ali </w:t>
      </w:r>
    </w:p>
    <w:p w14:paraId="7E290A09" w14:textId="77777777" w:rsidR="00BE248F" w:rsidRPr="00AE33FC" w:rsidRDefault="00BE248F" w:rsidP="00BE248F">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xml:space="preserve">– po znatni spremembi obratovanja ali rekonstrukciji obratujočega vira hrupa ali </w:t>
      </w:r>
    </w:p>
    <w:p w14:paraId="0772FA20" w14:textId="77777777" w:rsidR="00BE248F" w:rsidRPr="00AE33FC" w:rsidRDefault="00BE248F" w:rsidP="00BE248F">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xml:space="preserve">– po izvedenih ukrepih zmanjšanja ali preprečevanja širjenja hrupa obratujočega vira hrupa. </w:t>
      </w:r>
    </w:p>
    <w:p w14:paraId="1D7417AE" w14:textId="77777777" w:rsidR="00F566EB" w:rsidRDefault="00F566EB" w:rsidP="00582ECB">
      <w:pPr>
        <w:tabs>
          <w:tab w:val="left" w:pos="426"/>
        </w:tabs>
        <w:spacing w:after="0" w:line="240" w:lineRule="auto"/>
        <w:jc w:val="both"/>
        <w:rPr>
          <w:rFonts w:ascii="Times New Roman" w:hAnsi="Times New Roman" w:cs="Times New Roman"/>
          <w:kern w:val="32"/>
          <w:sz w:val="24"/>
          <w:szCs w:val="24"/>
          <w:lang w:eastAsia="pl-PL"/>
        </w:rPr>
      </w:pPr>
    </w:p>
    <w:p w14:paraId="4245C924" w14:textId="2CF72C4E" w:rsidR="00582ECB" w:rsidRPr="00724BD2" w:rsidRDefault="00724BD2" w:rsidP="008C779A">
      <w:pPr>
        <w:tabs>
          <w:tab w:val="left" w:pos="426"/>
        </w:tabs>
        <w:spacing w:after="0" w:line="240" w:lineRule="auto"/>
        <w:jc w:val="both"/>
        <w:rPr>
          <w:rFonts w:ascii="Times New Roman" w:hAnsi="Times New Roman" w:cs="Times New Roman"/>
          <w:color w:val="92D050"/>
          <w:kern w:val="32"/>
          <w:sz w:val="24"/>
          <w:szCs w:val="24"/>
          <w:lang w:eastAsia="pl-PL"/>
        </w:rPr>
      </w:pPr>
      <w:r w:rsidRPr="00724BD2">
        <w:rPr>
          <w:rFonts w:ascii="Times New Roman" w:hAnsi="Times New Roman" w:cs="Times New Roman"/>
          <w:b/>
          <w:bCs/>
          <w:color w:val="92D050"/>
          <w:kern w:val="32"/>
          <w:sz w:val="24"/>
          <w:szCs w:val="24"/>
          <w:lang w:eastAsia="pl-PL"/>
        </w:rPr>
        <w:t>Ugotovitev strokovne ocene obremenitve s hrupom (IVD, marec 2026):</w:t>
      </w:r>
      <w:r w:rsidRPr="00724BD2">
        <w:rPr>
          <w:rFonts w:ascii="Times New Roman" w:hAnsi="Times New Roman" w:cs="Times New Roman"/>
          <w:color w:val="92D050"/>
          <w:kern w:val="32"/>
          <w:sz w:val="24"/>
          <w:szCs w:val="24"/>
          <w:lang w:eastAsia="pl-PL"/>
        </w:rPr>
        <w:t xml:space="preserve"> </w:t>
      </w:r>
      <w:r w:rsidRPr="00724BD2">
        <w:rPr>
          <w:rFonts w:ascii="Times New Roman" w:hAnsi="Times New Roman" w:cs="Times New Roman"/>
          <w:color w:val="92D050"/>
          <w:kern w:val="32"/>
          <w:sz w:val="24"/>
          <w:szCs w:val="24"/>
          <w:lang w:eastAsia="pl-PL"/>
        </w:rPr>
        <w:t xml:space="preserve">Glede na oceno rezultatov kazalcev hrupa v dnevnem, večernem in nočnem času podanih v poročilu o prvem ocenjevanju (vir /1/), ob upoštevanju merilne negotovosti je bilo določeno, </w:t>
      </w:r>
      <w:r w:rsidRPr="00724BD2">
        <w:rPr>
          <w:rFonts w:ascii="Times New Roman" w:hAnsi="Times New Roman" w:cs="Times New Roman"/>
          <w:b/>
          <w:bCs/>
          <w:color w:val="92D050"/>
          <w:kern w:val="32"/>
          <w:sz w:val="24"/>
          <w:szCs w:val="24"/>
          <w:u w:val="single"/>
          <w:lang w:eastAsia="pl-PL"/>
        </w:rPr>
        <w:t>DA JE POTREBNO izvajati obratovalni monitoring hrupa vsake tri leta</w:t>
      </w:r>
      <w:r w:rsidRPr="00724BD2">
        <w:rPr>
          <w:rFonts w:ascii="Times New Roman" w:hAnsi="Times New Roman" w:cs="Times New Roman"/>
          <w:color w:val="92D050"/>
          <w:kern w:val="32"/>
          <w:sz w:val="24"/>
          <w:szCs w:val="24"/>
          <w:lang w:eastAsia="pl-PL"/>
        </w:rPr>
        <w:t xml:space="preserve"> skladno s Pravilnikom o prvem ocenjevanju in obratovalnem monitoringu za vire hrupa ter o pogojih za njegovo izvajanje« (Ur. list RS, št. 105/08).</w:t>
      </w:r>
    </w:p>
    <w:p w14:paraId="598F0135" w14:textId="77777777" w:rsidR="003F0D00" w:rsidRPr="00AE33FC" w:rsidRDefault="003F0D00" w:rsidP="008C779A">
      <w:pPr>
        <w:tabs>
          <w:tab w:val="left" w:pos="426"/>
        </w:tabs>
        <w:spacing w:after="0" w:line="240" w:lineRule="auto"/>
        <w:jc w:val="both"/>
        <w:rPr>
          <w:rFonts w:ascii="Times New Roman" w:hAnsi="Times New Roman" w:cs="Times New Roman"/>
          <w:kern w:val="32"/>
          <w:sz w:val="24"/>
          <w:szCs w:val="24"/>
          <w:highlight w:val="lightGray"/>
          <w:lang w:eastAsia="pl-PL"/>
        </w:rPr>
      </w:pPr>
    </w:p>
    <w:p w14:paraId="13F6621C" w14:textId="52409C2D" w:rsidR="00787F27" w:rsidRPr="00AE33FC" w:rsidRDefault="00787F27" w:rsidP="00787F27">
      <w:pPr>
        <w:spacing w:line="260" w:lineRule="exact"/>
        <w:ind w:left="705" w:hanging="705"/>
        <w:jc w:val="both"/>
        <w:rPr>
          <w:rFonts w:ascii="Times New Roman" w:hAnsi="Times New Roman" w:cs="Times New Roman"/>
          <w:b/>
          <w:bCs/>
          <w:kern w:val="32"/>
          <w:sz w:val="24"/>
          <w:szCs w:val="24"/>
          <w:lang w:eastAsia="pl-PL"/>
        </w:rPr>
      </w:pPr>
      <w:r w:rsidRPr="00AE33FC">
        <w:rPr>
          <w:rFonts w:ascii="Times New Roman" w:hAnsi="Times New Roman" w:cs="Times New Roman"/>
          <w:b/>
          <w:bCs/>
          <w:kern w:val="32"/>
          <w:sz w:val="24"/>
          <w:szCs w:val="24"/>
          <w:lang w:eastAsia="pl-PL"/>
        </w:rPr>
        <w:t>4.3.1.</w:t>
      </w:r>
      <w:r w:rsidRPr="00AE33FC">
        <w:rPr>
          <w:rFonts w:ascii="Times New Roman" w:hAnsi="Times New Roman" w:cs="Times New Roman"/>
          <w:b/>
          <w:bCs/>
          <w:kern w:val="32"/>
          <w:sz w:val="24"/>
          <w:szCs w:val="24"/>
          <w:lang w:eastAsia="pl-PL"/>
        </w:rPr>
        <w:tab/>
        <w:t>Opis izvorov hrupa</w:t>
      </w:r>
    </w:p>
    <w:p w14:paraId="13B4459D" w14:textId="36FA521F" w:rsidR="00787F27" w:rsidRPr="00AE33FC" w:rsidRDefault="006A277B" w:rsidP="00AE33FC">
      <w:pPr>
        <w:spacing w:after="0" w:line="240" w:lineRule="auto"/>
        <w:jc w:val="both"/>
        <w:rPr>
          <w:rFonts w:ascii="Times New Roman" w:hAnsi="Times New Roman" w:cs="Times New Roman"/>
          <w:sz w:val="24"/>
          <w:szCs w:val="24"/>
          <w:lang w:eastAsia="pl-PL"/>
        </w:rPr>
      </w:pPr>
      <w:bookmarkStart w:id="4" w:name="_Hlk160011680"/>
      <w:r w:rsidRPr="00AE33FC">
        <w:rPr>
          <w:rFonts w:ascii="Times New Roman" w:hAnsi="Times New Roman" w:cs="Times New Roman"/>
          <w:sz w:val="24"/>
          <w:szCs w:val="24"/>
          <w:lang w:eastAsia="pl-PL"/>
        </w:rPr>
        <w:t>Na lokaciji se trenutno nahaja</w:t>
      </w:r>
      <w:r w:rsidR="00CE0940" w:rsidRPr="00AE33FC">
        <w:rPr>
          <w:rFonts w:ascii="Times New Roman" w:hAnsi="Times New Roman" w:cs="Times New Roman"/>
          <w:sz w:val="24"/>
          <w:szCs w:val="24"/>
          <w:lang w:eastAsia="pl-PL"/>
        </w:rPr>
        <w:t>jo trije hlevi za d</w:t>
      </w:r>
      <w:r w:rsidR="00692AD6" w:rsidRPr="00AE33FC">
        <w:rPr>
          <w:rFonts w:ascii="Times New Roman" w:hAnsi="Times New Roman" w:cs="Times New Roman"/>
          <w:sz w:val="24"/>
          <w:szCs w:val="24"/>
          <w:lang w:eastAsia="pl-PL"/>
        </w:rPr>
        <w:t>ejavnost reje</w:t>
      </w:r>
      <w:r w:rsidR="00CE0940" w:rsidRPr="00AE33FC">
        <w:rPr>
          <w:rFonts w:ascii="Times New Roman" w:hAnsi="Times New Roman" w:cs="Times New Roman"/>
          <w:sz w:val="24"/>
          <w:szCs w:val="24"/>
          <w:lang w:eastAsia="pl-PL"/>
        </w:rPr>
        <w:t xml:space="preserve"> živali: Hlev </w:t>
      </w:r>
      <w:r w:rsidR="00D52889">
        <w:rPr>
          <w:rFonts w:ascii="Times New Roman" w:hAnsi="Times New Roman" w:cs="Times New Roman"/>
          <w:sz w:val="24"/>
          <w:szCs w:val="24"/>
          <w:lang w:eastAsia="pl-PL"/>
        </w:rPr>
        <w:t>PL</w:t>
      </w:r>
      <w:r w:rsidR="00CE0940" w:rsidRPr="00AE33FC">
        <w:rPr>
          <w:rFonts w:ascii="Times New Roman" w:hAnsi="Times New Roman" w:cs="Times New Roman"/>
          <w:sz w:val="24"/>
          <w:szCs w:val="24"/>
          <w:lang w:eastAsia="pl-PL"/>
        </w:rPr>
        <w:t>1, Hlev 5 in Hlev – nova vzreja.</w:t>
      </w:r>
    </w:p>
    <w:bookmarkEnd w:id="4"/>
    <w:p w14:paraId="618E8940" w14:textId="77777777" w:rsidR="00CE0940" w:rsidRPr="00AE33FC" w:rsidRDefault="00CE0940" w:rsidP="00AE33FC">
      <w:pPr>
        <w:spacing w:after="0" w:line="240" w:lineRule="auto"/>
        <w:jc w:val="both"/>
        <w:rPr>
          <w:rFonts w:ascii="Times New Roman" w:hAnsi="Times New Roman" w:cs="Times New Roman"/>
          <w:sz w:val="24"/>
          <w:szCs w:val="24"/>
          <w:lang w:eastAsia="pl-PL"/>
        </w:rPr>
      </w:pPr>
    </w:p>
    <w:p w14:paraId="699D258A" w14:textId="657CE0CB" w:rsidR="00CE0940" w:rsidRDefault="00692AD6" w:rsidP="00AE33FC">
      <w:pPr>
        <w:spacing w:after="0" w:line="240" w:lineRule="auto"/>
        <w:jc w:val="both"/>
        <w:rPr>
          <w:rFonts w:ascii="Times New Roman" w:hAnsi="Times New Roman" w:cs="Times New Roman"/>
          <w:sz w:val="24"/>
          <w:szCs w:val="24"/>
          <w:lang w:eastAsia="pl-PL"/>
        </w:rPr>
      </w:pPr>
      <w:r w:rsidRPr="00AE33FC">
        <w:rPr>
          <w:rFonts w:ascii="Times New Roman" w:hAnsi="Times New Roman" w:cs="Times New Roman"/>
          <w:sz w:val="24"/>
          <w:szCs w:val="24"/>
          <w:lang w:eastAsia="pl-PL"/>
        </w:rPr>
        <w:lastRenderedPageBreak/>
        <w:t>Glavni viri hrupa so predvsem strešni ventilatorji</w:t>
      </w:r>
      <w:r w:rsidR="00CE0940" w:rsidRPr="00AE33FC">
        <w:rPr>
          <w:rFonts w:ascii="Times New Roman" w:hAnsi="Times New Roman" w:cs="Times New Roman"/>
          <w:sz w:val="24"/>
          <w:szCs w:val="24"/>
          <w:lang w:eastAsia="pl-PL"/>
        </w:rPr>
        <w:t xml:space="preserve">, ki so </w:t>
      </w:r>
      <w:r w:rsidRPr="00AE33FC">
        <w:rPr>
          <w:rFonts w:ascii="Times New Roman" w:hAnsi="Times New Roman" w:cs="Times New Roman"/>
          <w:sz w:val="24"/>
          <w:szCs w:val="24"/>
          <w:lang w:eastAsia="pl-PL"/>
        </w:rPr>
        <w:t>nameščeni enakomerno po površini strehe objekt</w:t>
      </w:r>
      <w:r w:rsidR="00B26936" w:rsidRPr="00AE33FC">
        <w:rPr>
          <w:rFonts w:ascii="Times New Roman" w:hAnsi="Times New Roman" w:cs="Times New Roman"/>
          <w:sz w:val="24"/>
          <w:szCs w:val="24"/>
          <w:lang w:eastAsia="pl-PL"/>
        </w:rPr>
        <w:t>ov vseh treh hlevov</w:t>
      </w:r>
      <w:r w:rsidRPr="00AE33FC">
        <w:rPr>
          <w:rFonts w:ascii="Times New Roman" w:hAnsi="Times New Roman" w:cs="Times New Roman"/>
          <w:sz w:val="24"/>
          <w:szCs w:val="24"/>
          <w:lang w:eastAsia="pl-PL"/>
        </w:rPr>
        <w:t xml:space="preserve">. </w:t>
      </w:r>
      <w:r w:rsidR="00CE0940" w:rsidRPr="00AE33FC">
        <w:rPr>
          <w:rFonts w:ascii="Times New Roman" w:hAnsi="Times New Roman" w:cs="Times New Roman"/>
          <w:sz w:val="24"/>
          <w:szCs w:val="24"/>
          <w:lang w:eastAsia="pl-PL"/>
        </w:rPr>
        <w:t>Število in razporeditev po objektih</w:t>
      </w:r>
      <w:r w:rsidR="00E505EF">
        <w:rPr>
          <w:rFonts w:ascii="Times New Roman" w:hAnsi="Times New Roman" w:cs="Times New Roman"/>
          <w:sz w:val="24"/>
          <w:szCs w:val="24"/>
          <w:lang w:eastAsia="pl-PL"/>
        </w:rPr>
        <w:t>:</w:t>
      </w:r>
    </w:p>
    <w:p w14:paraId="6DAC35B5" w14:textId="77777777" w:rsidR="00E505EF" w:rsidRDefault="00E505EF" w:rsidP="00AE33FC">
      <w:pPr>
        <w:spacing w:after="0" w:line="240" w:lineRule="auto"/>
        <w:jc w:val="both"/>
        <w:rPr>
          <w:rFonts w:ascii="Times New Roman" w:hAnsi="Times New Roman" w:cs="Times New Roman"/>
          <w:sz w:val="24"/>
          <w:szCs w:val="24"/>
          <w:lang w:eastAsia="pl-PL"/>
        </w:rPr>
      </w:pPr>
    </w:p>
    <w:p w14:paraId="7C014DD8" w14:textId="4E51CDCF" w:rsidR="00E505EF" w:rsidRPr="00E505EF" w:rsidRDefault="00E505EF" w:rsidP="00AE33FC">
      <w:pPr>
        <w:spacing w:after="0" w:line="240" w:lineRule="auto"/>
        <w:jc w:val="both"/>
        <w:rPr>
          <w:rFonts w:ascii="Times New Roman" w:hAnsi="Times New Roman" w:cs="Times New Roman"/>
          <w:b/>
          <w:bCs/>
          <w:sz w:val="24"/>
          <w:szCs w:val="24"/>
          <w:lang w:eastAsia="pl-PL"/>
        </w:rPr>
      </w:pPr>
      <w:r w:rsidRPr="00E505EF">
        <w:rPr>
          <w:rFonts w:ascii="Times New Roman" w:hAnsi="Times New Roman" w:cs="Times New Roman"/>
          <w:b/>
          <w:bCs/>
          <w:sz w:val="24"/>
          <w:szCs w:val="24"/>
          <w:lang w:eastAsia="pl-PL"/>
        </w:rPr>
        <w:t>HLEV PL 1 – novi objekt:</w:t>
      </w:r>
    </w:p>
    <w:p w14:paraId="54B951A3" w14:textId="4C9C93FC" w:rsidR="00E505EF" w:rsidRDefault="00E505EF" w:rsidP="00AE33FC">
      <w:pPr>
        <w:spacing w:after="0" w:line="240" w:lineRule="auto"/>
        <w:jc w:val="both"/>
        <w:rPr>
          <w:rFonts w:ascii="Times New Roman" w:hAnsi="Times New Roman" w:cs="Times New Roman"/>
          <w:sz w:val="24"/>
          <w:szCs w:val="24"/>
          <w:lang w:eastAsia="pl-PL"/>
        </w:rPr>
      </w:pPr>
      <w:r>
        <w:rPr>
          <w:rFonts w:ascii="Times New Roman" w:hAnsi="Times New Roman" w:cs="Times New Roman"/>
          <w:sz w:val="24"/>
          <w:szCs w:val="24"/>
          <w:lang w:eastAsia="pl-PL"/>
        </w:rPr>
        <w:t xml:space="preserve">Stenski ventilator: </w:t>
      </w:r>
      <w:r>
        <w:rPr>
          <w:rFonts w:ascii="Times New Roman" w:hAnsi="Times New Roman" w:cs="Times New Roman"/>
          <w:sz w:val="24"/>
          <w:szCs w:val="24"/>
          <w:lang w:eastAsia="pl-PL"/>
        </w:rPr>
        <w:tab/>
        <w:t>DB 1400-400V (MS3 in MS4) = 2 kom</w:t>
      </w:r>
    </w:p>
    <w:p w14:paraId="6A3886D2" w14:textId="3D359B88" w:rsidR="00E505EF" w:rsidRDefault="00E505EF" w:rsidP="00AE33FC">
      <w:pPr>
        <w:spacing w:after="0" w:line="240" w:lineRule="auto"/>
        <w:jc w:val="both"/>
        <w:rPr>
          <w:rFonts w:ascii="Times New Roman" w:hAnsi="Times New Roman" w:cs="Times New Roman"/>
          <w:sz w:val="24"/>
          <w:szCs w:val="24"/>
          <w:lang w:eastAsia="pl-PL"/>
        </w:rPr>
      </w:pPr>
      <w:r>
        <w:rPr>
          <w:rFonts w:ascii="Times New Roman" w:hAnsi="Times New Roman" w:cs="Times New Roman"/>
          <w:sz w:val="24"/>
          <w:szCs w:val="24"/>
          <w:lang w:eastAsia="pl-PL"/>
        </w:rPr>
        <w:t xml:space="preserve">Strešni ventilator: </w:t>
      </w:r>
      <w:r>
        <w:rPr>
          <w:rFonts w:ascii="Times New Roman" w:hAnsi="Times New Roman" w:cs="Times New Roman"/>
          <w:sz w:val="24"/>
          <w:szCs w:val="24"/>
          <w:lang w:eastAsia="pl-PL"/>
        </w:rPr>
        <w:tab/>
        <w:t>DA 600 DCT 632-6 – 400 V = 2 kom</w:t>
      </w:r>
    </w:p>
    <w:p w14:paraId="2D616EF6" w14:textId="0DEAA5A4" w:rsidR="00E505EF" w:rsidRDefault="00E505EF" w:rsidP="00E505EF">
      <w:pPr>
        <w:spacing w:after="0" w:line="240" w:lineRule="auto"/>
        <w:ind w:left="1416" w:firstLine="708"/>
        <w:jc w:val="both"/>
        <w:rPr>
          <w:rFonts w:ascii="Times New Roman" w:hAnsi="Times New Roman" w:cs="Times New Roman"/>
          <w:sz w:val="24"/>
          <w:szCs w:val="24"/>
          <w:lang w:eastAsia="pl-PL"/>
        </w:rPr>
      </w:pPr>
      <w:r>
        <w:rPr>
          <w:rFonts w:ascii="Times New Roman" w:hAnsi="Times New Roman" w:cs="Times New Roman"/>
          <w:sz w:val="24"/>
          <w:szCs w:val="24"/>
          <w:lang w:eastAsia="pl-PL"/>
        </w:rPr>
        <w:t>DA 600 ECT 632-6 variable – 230 V = 2 kom</w:t>
      </w:r>
    </w:p>
    <w:p w14:paraId="46B9E588" w14:textId="77777777" w:rsidR="00E505EF" w:rsidRDefault="00E505EF" w:rsidP="00E505EF">
      <w:pPr>
        <w:spacing w:after="0" w:line="240" w:lineRule="auto"/>
        <w:jc w:val="both"/>
        <w:rPr>
          <w:rFonts w:ascii="Times New Roman" w:hAnsi="Times New Roman" w:cs="Times New Roman"/>
          <w:sz w:val="24"/>
          <w:szCs w:val="24"/>
          <w:lang w:eastAsia="pl-PL"/>
        </w:rPr>
      </w:pPr>
    </w:p>
    <w:p w14:paraId="044711B4" w14:textId="775A509C" w:rsidR="00E505EF" w:rsidRPr="00E505EF" w:rsidRDefault="00E505EF" w:rsidP="00E505EF">
      <w:pPr>
        <w:spacing w:after="0" w:line="240" w:lineRule="auto"/>
        <w:jc w:val="both"/>
        <w:rPr>
          <w:rFonts w:ascii="Times New Roman" w:hAnsi="Times New Roman" w:cs="Times New Roman"/>
          <w:b/>
          <w:bCs/>
          <w:sz w:val="24"/>
          <w:szCs w:val="24"/>
          <w:lang w:eastAsia="pl-PL"/>
        </w:rPr>
      </w:pPr>
      <w:proofErr w:type="spellStart"/>
      <w:r w:rsidRPr="00E505EF">
        <w:rPr>
          <w:rFonts w:ascii="Times New Roman" w:hAnsi="Times New Roman" w:cs="Times New Roman"/>
          <w:b/>
          <w:bCs/>
          <w:sz w:val="24"/>
          <w:szCs w:val="24"/>
          <w:lang w:eastAsia="pl-PL"/>
        </w:rPr>
        <w:t>Pripustišče</w:t>
      </w:r>
      <w:proofErr w:type="spellEnd"/>
      <w:r w:rsidRPr="00E505EF">
        <w:rPr>
          <w:rFonts w:ascii="Times New Roman" w:hAnsi="Times New Roman" w:cs="Times New Roman"/>
          <w:b/>
          <w:bCs/>
          <w:sz w:val="24"/>
          <w:szCs w:val="24"/>
          <w:lang w:eastAsia="pl-PL"/>
        </w:rPr>
        <w:t xml:space="preserve"> (sredina): Skupno: 31.460 m</w:t>
      </w:r>
      <w:r w:rsidRPr="002C419A">
        <w:rPr>
          <w:rFonts w:ascii="Times New Roman" w:hAnsi="Times New Roman" w:cs="Times New Roman"/>
          <w:b/>
          <w:bCs/>
          <w:sz w:val="24"/>
          <w:szCs w:val="24"/>
          <w:vertAlign w:val="superscript"/>
          <w:lang w:eastAsia="pl-PL"/>
        </w:rPr>
        <w:t>3</w:t>
      </w:r>
      <w:r w:rsidRPr="00E505EF">
        <w:rPr>
          <w:rFonts w:ascii="Times New Roman" w:hAnsi="Times New Roman" w:cs="Times New Roman"/>
          <w:b/>
          <w:bCs/>
          <w:sz w:val="24"/>
          <w:szCs w:val="24"/>
          <w:lang w:eastAsia="pl-PL"/>
        </w:rPr>
        <w:t>/h</w:t>
      </w:r>
    </w:p>
    <w:p w14:paraId="060F285F" w14:textId="033D23F9" w:rsidR="00E505EF" w:rsidRDefault="00E505EF" w:rsidP="00E505EF">
      <w:pPr>
        <w:spacing w:after="0" w:line="240" w:lineRule="auto"/>
        <w:jc w:val="both"/>
        <w:rPr>
          <w:rFonts w:ascii="Times New Roman" w:hAnsi="Times New Roman" w:cs="Times New Roman"/>
          <w:sz w:val="24"/>
          <w:szCs w:val="24"/>
          <w:lang w:eastAsia="pl-PL"/>
        </w:rPr>
      </w:pPr>
      <w:r>
        <w:rPr>
          <w:rFonts w:ascii="Times New Roman" w:hAnsi="Times New Roman" w:cs="Times New Roman"/>
          <w:sz w:val="24"/>
          <w:szCs w:val="24"/>
          <w:lang w:eastAsia="pl-PL"/>
        </w:rPr>
        <w:t xml:space="preserve">Strešni ventilator: </w:t>
      </w:r>
      <w:r>
        <w:rPr>
          <w:rFonts w:ascii="Times New Roman" w:hAnsi="Times New Roman" w:cs="Times New Roman"/>
          <w:sz w:val="24"/>
          <w:szCs w:val="24"/>
          <w:lang w:eastAsia="pl-PL"/>
        </w:rPr>
        <w:tab/>
        <w:t>DA 600 DCT 632-6 – 400 V = 3 kom</w:t>
      </w:r>
    </w:p>
    <w:p w14:paraId="0E8C7392" w14:textId="77777777" w:rsidR="00E505EF" w:rsidRDefault="00E505EF" w:rsidP="00E505EF">
      <w:pPr>
        <w:spacing w:after="0" w:line="240" w:lineRule="auto"/>
        <w:ind w:left="1416" w:firstLine="708"/>
        <w:jc w:val="both"/>
        <w:rPr>
          <w:rFonts w:ascii="Times New Roman" w:hAnsi="Times New Roman" w:cs="Times New Roman"/>
          <w:sz w:val="24"/>
          <w:szCs w:val="24"/>
          <w:lang w:eastAsia="pl-PL"/>
        </w:rPr>
      </w:pPr>
      <w:r>
        <w:rPr>
          <w:rFonts w:ascii="Times New Roman" w:hAnsi="Times New Roman" w:cs="Times New Roman"/>
          <w:sz w:val="24"/>
          <w:szCs w:val="24"/>
          <w:lang w:eastAsia="pl-PL"/>
        </w:rPr>
        <w:t>DA 600 ECT 632-6 variable – 230 V = 2 kom</w:t>
      </w:r>
    </w:p>
    <w:p w14:paraId="708FB3D7" w14:textId="77777777" w:rsidR="00E505EF" w:rsidRDefault="00E505EF" w:rsidP="00E505EF">
      <w:pPr>
        <w:spacing w:after="0" w:line="240" w:lineRule="auto"/>
        <w:jc w:val="both"/>
        <w:rPr>
          <w:rFonts w:ascii="Times New Roman" w:hAnsi="Times New Roman" w:cs="Times New Roman"/>
          <w:sz w:val="24"/>
          <w:szCs w:val="24"/>
          <w:lang w:eastAsia="pl-PL"/>
        </w:rPr>
      </w:pPr>
    </w:p>
    <w:p w14:paraId="18E981C1" w14:textId="43D9C362" w:rsidR="00E505EF" w:rsidRPr="00E505EF" w:rsidRDefault="00E505EF" w:rsidP="00E505EF">
      <w:pPr>
        <w:spacing w:after="0" w:line="240" w:lineRule="auto"/>
        <w:jc w:val="both"/>
        <w:rPr>
          <w:rFonts w:ascii="Times New Roman" w:hAnsi="Times New Roman" w:cs="Times New Roman"/>
          <w:b/>
          <w:bCs/>
          <w:sz w:val="24"/>
          <w:szCs w:val="24"/>
          <w:lang w:eastAsia="pl-PL"/>
        </w:rPr>
      </w:pPr>
      <w:r>
        <w:rPr>
          <w:rFonts w:ascii="Times New Roman" w:hAnsi="Times New Roman" w:cs="Times New Roman"/>
          <w:b/>
          <w:bCs/>
          <w:sz w:val="24"/>
          <w:szCs w:val="24"/>
          <w:lang w:eastAsia="pl-PL"/>
        </w:rPr>
        <w:t>Skladišč</w:t>
      </w:r>
      <w:r w:rsidRPr="00E505EF">
        <w:rPr>
          <w:rFonts w:ascii="Times New Roman" w:hAnsi="Times New Roman" w:cs="Times New Roman"/>
          <w:b/>
          <w:bCs/>
          <w:sz w:val="24"/>
          <w:szCs w:val="24"/>
          <w:lang w:eastAsia="pl-PL"/>
        </w:rPr>
        <w:t xml:space="preserve">e </w:t>
      </w:r>
      <w:r>
        <w:rPr>
          <w:rFonts w:ascii="Times New Roman" w:hAnsi="Times New Roman" w:cs="Times New Roman"/>
          <w:b/>
          <w:bCs/>
          <w:sz w:val="24"/>
          <w:szCs w:val="24"/>
          <w:lang w:eastAsia="pl-PL"/>
        </w:rPr>
        <w:t>(sredi</w:t>
      </w:r>
      <w:r w:rsidRPr="00E505EF">
        <w:rPr>
          <w:rFonts w:ascii="Times New Roman" w:hAnsi="Times New Roman" w:cs="Times New Roman"/>
          <w:b/>
          <w:bCs/>
          <w:sz w:val="24"/>
          <w:szCs w:val="24"/>
          <w:lang w:eastAsia="pl-PL"/>
        </w:rPr>
        <w:t xml:space="preserve">na): Skupno: </w:t>
      </w:r>
      <w:r>
        <w:rPr>
          <w:rFonts w:ascii="Times New Roman" w:hAnsi="Times New Roman" w:cs="Times New Roman"/>
          <w:b/>
          <w:bCs/>
          <w:sz w:val="24"/>
          <w:szCs w:val="24"/>
          <w:lang w:eastAsia="pl-PL"/>
        </w:rPr>
        <w:t>8</w:t>
      </w:r>
      <w:r w:rsidRPr="00E505EF">
        <w:rPr>
          <w:rFonts w:ascii="Times New Roman" w:hAnsi="Times New Roman" w:cs="Times New Roman"/>
          <w:b/>
          <w:bCs/>
          <w:sz w:val="24"/>
          <w:szCs w:val="24"/>
          <w:lang w:eastAsia="pl-PL"/>
        </w:rPr>
        <w:t>.</w:t>
      </w:r>
      <w:r>
        <w:rPr>
          <w:rFonts w:ascii="Times New Roman" w:hAnsi="Times New Roman" w:cs="Times New Roman"/>
          <w:b/>
          <w:bCs/>
          <w:sz w:val="24"/>
          <w:szCs w:val="24"/>
          <w:lang w:eastAsia="pl-PL"/>
        </w:rPr>
        <w:t>050</w:t>
      </w:r>
      <w:r w:rsidRPr="00E505EF">
        <w:rPr>
          <w:rFonts w:ascii="Times New Roman" w:hAnsi="Times New Roman" w:cs="Times New Roman"/>
          <w:b/>
          <w:bCs/>
          <w:sz w:val="24"/>
          <w:szCs w:val="24"/>
          <w:lang w:eastAsia="pl-PL"/>
        </w:rPr>
        <w:t xml:space="preserve"> m</w:t>
      </w:r>
      <w:r w:rsidRPr="002C419A">
        <w:rPr>
          <w:rFonts w:ascii="Times New Roman" w:hAnsi="Times New Roman" w:cs="Times New Roman"/>
          <w:b/>
          <w:bCs/>
          <w:sz w:val="24"/>
          <w:szCs w:val="24"/>
          <w:vertAlign w:val="superscript"/>
          <w:lang w:eastAsia="pl-PL"/>
        </w:rPr>
        <w:t>3</w:t>
      </w:r>
      <w:r w:rsidRPr="00E505EF">
        <w:rPr>
          <w:rFonts w:ascii="Times New Roman" w:hAnsi="Times New Roman" w:cs="Times New Roman"/>
          <w:b/>
          <w:bCs/>
          <w:sz w:val="24"/>
          <w:szCs w:val="24"/>
          <w:lang w:eastAsia="pl-PL"/>
        </w:rPr>
        <w:t>/h</w:t>
      </w:r>
    </w:p>
    <w:p w14:paraId="51237F23" w14:textId="23E34BBF" w:rsidR="00E505EF" w:rsidRDefault="00E505EF" w:rsidP="00E505EF">
      <w:pPr>
        <w:spacing w:after="0" w:line="240" w:lineRule="auto"/>
        <w:jc w:val="both"/>
        <w:rPr>
          <w:rFonts w:ascii="Times New Roman" w:hAnsi="Times New Roman" w:cs="Times New Roman"/>
          <w:sz w:val="24"/>
          <w:szCs w:val="24"/>
          <w:lang w:eastAsia="pl-PL"/>
        </w:rPr>
      </w:pPr>
      <w:r>
        <w:rPr>
          <w:rFonts w:ascii="Times New Roman" w:hAnsi="Times New Roman" w:cs="Times New Roman"/>
          <w:sz w:val="24"/>
          <w:szCs w:val="24"/>
          <w:lang w:eastAsia="pl-PL"/>
        </w:rPr>
        <w:t xml:space="preserve">Strešni ventilator: </w:t>
      </w:r>
      <w:r>
        <w:rPr>
          <w:rFonts w:ascii="Times New Roman" w:hAnsi="Times New Roman" w:cs="Times New Roman"/>
          <w:sz w:val="24"/>
          <w:szCs w:val="24"/>
          <w:lang w:eastAsia="pl-PL"/>
        </w:rPr>
        <w:tab/>
        <w:t>DA 600</w:t>
      </w:r>
      <w:r w:rsidR="002C419A">
        <w:rPr>
          <w:rFonts w:ascii="Times New Roman" w:hAnsi="Times New Roman" w:cs="Times New Roman"/>
          <w:sz w:val="24"/>
          <w:szCs w:val="24"/>
          <w:lang w:eastAsia="pl-PL"/>
        </w:rPr>
        <w:t>-7F variable 230</w:t>
      </w:r>
      <w:r>
        <w:rPr>
          <w:rFonts w:ascii="Times New Roman" w:hAnsi="Times New Roman" w:cs="Times New Roman"/>
          <w:sz w:val="24"/>
          <w:szCs w:val="24"/>
          <w:lang w:eastAsia="pl-PL"/>
        </w:rPr>
        <w:t xml:space="preserve"> V = </w:t>
      </w:r>
      <w:r w:rsidR="002C419A">
        <w:rPr>
          <w:rFonts w:ascii="Times New Roman" w:hAnsi="Times New Roman" w:cs="Times New Roman"/>
          <w:sz w:val="24"/>
          <w:szCs w:val="24"/>
          <w:lang w:eastAsia="pl-PL"/>
        </w:rPr>
        <w:t>1</w:t>
      </w:r>
      <w:r>
        <w:rPr>
          <w:rFonts w:ascii="Times New Roman" w:hAnsi="Times New Roman" w:cs="Times New Roman"/>
          <w:sz w:val="24"/>
          <w:szCs w:val="24"/>
          <w:lang w:eastAsia="pl-PL"/>
        </w:rPr>
        <w:t xml:space="preserve"> kom</w:t>
      </w:r>
    </w:p>
    <w:p w14:paraId="7B4C2079" w14:textId="77777777" w:rsidR="00E505EF" w:rsidRDefault="00E505EF" w:rsidP="00AE33FC">
      <w:pPr>
        <w:spacing w:after="0" w:line="240" w:lineRule="auto"/>
        <w:jc w:val="both"/>
        <w:rPr>
          <w:rFonts w:ascii="Times New Roman" w:hAnsi="Times New Roman" w:cs="Times New Roman"/>
          <w:sz w:val="24"/>
          <w:szCs w:val="24"/>
          <w:lang w:eastAsia="pl-PL"/>
        </w:rPr>
      </w:pPr>
    </w:p>
    <w:p w14:paraId="7A371C95" w14:textId="0605BE2E" w:rsidR="002C419A" w:rsidRPr="00E505EF" w:rsidRDefault="002C419A" w:rsidP="002C419A">
      <w:pPr>
        <w:spacing w:after="0" w:line="240" w:lineRule="auto"/>
        <w:jc w:val="both"/>
        <w:rPr>
          <w:rFonts w:ascii="Times New Roman" w:hAnsi="Times New Roman" w:cs="Times New Roman"/>
          <w:b/>
          <w:bCs/>
          <w:sz w:val="24"/>
          <w:szCs w:val="24"/>
          <w:lang w:eastAsia="pl-PL"/>
        </w:rPr>
      </w:pPr>
      <w:proofErr w:type="spellStart"/>
      <w:r>
        <w:rPr>
          <w:rFonts w:ascii="Times New Roman" w:hAnsi="Times New Roman" w:cs="Times New Roman"/>
          <w:b/>
          <w:bCs/>
          <w:sz w:val="24"/>
          <w:szCs w:val="24"/>
          <w:lang w:eastAsia="pl-PL"/>
        </w:rPr>
        <w:t>Prasilišča</w:t>
      </w:r>
      <w:proofErr w:type="spellEnd"/>
      <w:r w:rsidRPr="00E505EF">
        <w:rPr>
          <w:rFonts w:ascii="Times New Roman" w:hAnsi="Times New Roman" w:cs="Times New Roman"/>
          <w:b/>
          <w:bCs/>
          <w:sz w:val="24"/>
          <w:szCs w:val="24"/>
          <w:lang w:eastAsia="pl-PL"/>
        </w:rPr>
        <w:t xml:space="preserve"> (s</w:t>
      </w:r>
      <w:r>
        <w:rPr>
          <w:rFonts w:ascii="Times New Roman" w:hAnsi="Times New Roman" w:cs="Times New Roman"/>
          <w:b/>
          <w:bCs/>
          <w:sz w:val="24"/>
          <w:szCs w:val="24"/>
          <w:lang w:eastAsia="pl-PL"/>
        </w:rPr>
        <w:t>ever</w:t>
      </w:r>
      <w:r w:rsidRPr="00E505EF">
        <w:rPr>
          <w:rFonts w:ascii="Times New Roman" w:hAnsi="Times New Roman" w:cs="Times New Roman"/>
          <w:b/>
          <w:bCs/>
          <w:sz w:val="24"/>
          <w:szCs w:val="24"/>
          <w:lang w:eastAsia="pl-PL"/>
        </w:rPr>
        <w:t>):</w:t>
      </w:r>
      <w:r>
        <w:rPr>
          <w:rFonts w:ascii="Times New Roman" w:hAnsi="Times New Roman" w:cs="Times New Roman"/>
          <w:b/>
          <w:bCs/>
          <w:sz w:val="24"/>
          <w:szCs w:val="24"/>
          <w:lang w:eastAsia="pl-PL"/>
        </w:rPr>
        <w:t xml:space="preserve"> 5 sklopov po 14.000</w:t>
      </w:r>
      <w:r w:rsidRPr="00E505EF">
        <w:rPr>
          <w:rFonts w:ascii="Times New Roman" w:hAnsi="Times New Roman" w:cs="Times New Roman"/>
          <w:b/>
          <w:bCs/>
          <w:sz w:val="24"/>
          <w:szCs w:val="24"/>
          <w:lang w:eastAsia="pl-PL"/>
        </w:rPr>
        <w:t xml:space="preserve"> m</w:t>
      </w:r>
      <w:r w:rsidRPr="002C419A">
        <w:rPr>
          <w:rFonts w:ascii="Times New Roman" w:hAnsi="Times New Roman" w:cs="Times New Roman"/>
          <w:b/>
          <w:bCs/>
          <w:sz w:val="24"/>
          <w:szCs w:val="24"/>
          <w:vertAlign w:val="superscript"/>
          <w:lang w:eastAsia="pl-PL"/>
        </w:rPr>
        <w:t>3</w:t>
      </w:r>
      <w:r w:rsidRPr="00E505EF">
        <w:rPr>
          <w:rFonts w:ascii="Times New Roman" w:hAnsi="Times New Roman" w:cs="Times New Roman"/>
          <w:b/>
          <w:bCs/>
          <w:sz w:val="24"/>
          <w:szCs w:val="24"/>
          <w:lang w:eastAsia="pl-PL"/>
        </w:rPr>
        <w:t>/h</w:t>
      </w:r>
      <w:r>
        <w:rPr>
          <w:rFonts w:ascii="Times New Roman" w:hAnsi="Times New Roman" w:cs="Times New Roman"/>
          <w:b/>
          <w:bCs/>
          <w:sz w:val="24"/>
          <w:szCs w:val="24"/>
          <w:lang w:eastAsia="pl-PL"/>
        </w:rPr>
        <w:t xml:space="preserve"> = 70.000 m</w:t>
      </w:r>
      <w:r w:rsidRPr="002C419A">
        <w:rPr>
          <w:rFonts w:ascii="Times New Roman" w:hAnsi="Times New Roman" w:cs="Times New Roman"/>
          <w:b/>
          <w:bCs/>
          <w:sz w:val="24"/>
          <w:szCs w:val="24"/>
          <w:vertAlign w:val="superscript"/>
          <w:lang w:eastAsia="pl-PL"/>
        </w:rPr>
        <w:t>3</w:t>
      </w:r>
      <w:r>
        <w:rPr>
          <w:rFonts w:ascii="Times New Roman" w:hAnsi="Times New Roman" w:cs="Times New Roman"/>
          <w:b/>
          <w:bCs/>
          <w:sz w:val="24"/>
          <w:szCs w:val="24"/>
          <w:lang w:eastAsia="pl-PL"/>
        </w:rPr>
        <w:t>/h</w:t>
      </w:r>
    </w:p>
    <w:p w14:paraId="2F5078FD" w14:textId="28C4088E" w:rsidR="002C419A" w:rsidRDefault="002C419A" w:rsidP="002C419A">
      <w:pPr>
        <w:spacing w:after="0" w:line="240" w:lineRule="auto"/>
        <w:jc w:val="both"/>
        <w:rPr>
          <w:rFonts w:ascii="Times New Roman" w:hAnsi="Times New Roman" w:cs="Times New Roman"/>
          <w:sz w:val="24"/>
          <w:szCs w:val="24"/>
          <w:lang w:eastAsia="pl-PL"/>
        </w:rPr>
      </w:pPr>
      <w:r>
        <w:rPr>
          <w:rFonts w:ascii="Times New Roman" w:hAnsi="Times New Roman" w:cs="Times New Roman"/>
          <w:sz w:val="24"/>
          <w:szCs w:val="24"/>
          <w:lang w:eastAsia="pl-PL"/>
        </w:rPr>
        <w:t xml:space="preserve">Strešni ventilator: </w:t>
      </w:r>
      <w:r>
        <w:rPr>
          <w:rFonts w:ascii="Times New Roman" w:hAnsi="Times New Roman" w:cs="Times New Roman"/>
          <w:sz w:val="24"/>
          <w:szCs w:val="24"/>
          <w:lang w:eastAsia="pl-PL"/>
        </w:rPr>
        <w:tab/>
        <w:t>DA 600 ECT 632-6 variable – 230 V = 2 kom x 5 = 10 kom</w:t>
      </w:r>
    </w:p>
    <w:p w14:paraId="3D3E5B4D" w14:textId="282CCA2C" w:rsidR="002C419A" w:rsidRDefault="002C419A" w:rsidP="002C419A">
      <w:pPr>
        <w:spacing w:after="0" w:line="240" w:lineRule="auto"/>
        <w:ind w:left="1416" w:firstLine="708"/>
        <w:jc w:val="both"/>
        <w:rPr>
          <w:rFonts w:ascii="Times New Roman" w:hAnsi="Times New Roman" w:cs="Times New Roman"/>
          <w:sz w:val="24"/>
          <w:szCs w:val="24"/>
          <w:lang w:eastAsia="pl-PL"/>
        </w:rPr>
      </w:pPr>
      <w:r>
        <w:rPr>
          <w:rFonts w:ascii="Times New Roman" w:hAnsi="Times New Roman" w:cs="Times New Roman"/>
          <w:sz w:val="24"/>
          <w:szCs w:val="24"/>
          <w:lang w:eastAsia="pl-PL"/>
        </w:rPr>
        <w:t>DA 600 DCT 632-6  – 400 V = 1 kom x 5 = 5 kom</w:t>
      </w:r>
    </w:p>
    <w:p w14:paraId="43E357CF" w14:textId="77777777" w:rsidR="00E505EF" w:rsidRDefault="00E505EF" w:rsidP="00AE33FC">
      <w:pPr>
        <w:spacing w:after="0" w:line="240" w:lineRule="auto"/>
        <w:jc w:val="both"/>
        <w:rPr>
          <w:rFonts w:ascii="Times New Roman" w:hAnsi="Times New Roman" w:cs="Times New Roman"/>
          <w:sz w:val="24"/>
          <w:szCs w:val="24"/>
          <w:lang w:eastAsia="pl-PL"/>
        </w:rPr>
      </w:pPr>
    </w:p>
    <w:p w14:paraId="359EC0CE" w14:textId="77777777" w:rsidR="00E505EF" w:rsidRDefault="00E505EF" w:rsidP="00AE33FC">
      <w:pPr>
        <w:spacing w:after="0" w:line="240" w:lineRule="auto"/>
        <w:jc w:val="both"/>
        <w:rPr>
          <w:rFonts w:ascii="Times New Roman" w:hAnsi="Times New Roman" w:cs="Times New Roman"/>
          <w:sz w:val="24"/>
          <w:szCs w:val="24"/>
          <w:lang w:eastAsia="pl-PL"/>
        </w:rPr>
      </w:pPr>
    </w:p>
    <w:p w14:paraId="69599C92" w14:textId="60228A70" w:rsidR="00E505EF" w:rsidRPr="00E505EF" w:rsidRDefault="00E505EF" w:rsidP="00AE33FC">
      <w:pPr>
        <w:spacing w:after="0" w:line="240" w:lineRule="auto"/>
        <w:jc w:val="both"/>
        <w:rPr>
          <w:rFonts w:ascii="Times New Roman" w:hAnsi="Times New Roman" w:cs="Times New Roman"/>
          <w:b/>
          <w:bCs/>
          <w:sz w:val="24"/>
          <w:szCs w:val="24"/>
          <w:lang w:eastAsia="pl-PL"/>
        </w:rPr>
      </w:pPr>
      <w:r w:rsidRPr="00E505EF">
        <w:rPr>
          <w:rFonts w:ascii="Times New Roman" w:hAnsi="Times New Roman" w:cs="Times New Roman"/>
          <w:b/>
          <w:bCs/>
          <w:sz w:val="24"/>
          <w:szCs w:val="24"/>
          <w:lang w:eastAsia="pl-PL"/>
        </w:rPr>
        <w:t>Hlev 5: Skupno 36.300 m</w:t>
      </w:r>
      <w:r w:rsidRPr="00E505EF">
        <w:rPr>
          <w:rFonts w:ascii="Times New Roman" w:hAnsi="Times New Roman" w:cs="Times New Roman"/>
          <w:b/>
          <w:bCs/>
          <w:sz w:val="24"/>
          <w:szCs w:val="24"/>
          <w:vertAlign w:val="superscript"/>
          <w:lang w:eastAsia="pl-PL"/>
        </w:rPr>
        <w:t>3</w:t>
      </w:r>
      <w:r w:rsidRPr="00E505EF">
        <w:rPr>
          <w:rFonts w:ascii="Times New Roman" w:hAnsi="Times New Roman" w:cs="Times New Roman"/>
          <w:b/>
          <w:bCs/>
          <w:sz w:val="24"/>
          <w:szCs w:val="24"/>
          <w:lang w:eastAsia="pl-PL"/>
        </w:rPr>
        <w:t>/h</w:t>
      </w:r>
    </w:p>
    <w:p w14:paraId="4FD993B5" w14:textId="365FB416" w:rsidR="00E505EF" w:rsidRDefault="00E505EF" w:rsidP="00AE33FC">
      <w:pPr>
        <w:spacing w:after="0" w:line="240" w:lineRule="auto"/>
        <w:jc w:val="both"/>
        <w:rPr>
          <w:rFonts w:ascii="Times New Roman" w:hAnsi="Times New Roman" w:cs="Times New Roman"/>
          <w:sz w:val="24"/>
          <w:szCs w:val="24"/>
          <w:lang w:eastAsia="pl-PL"/>
        </w:rPr>
      </w:pPr>
      <w:r>
        <w:rPr>
          <w:rFonts w:ascii="Times New Roman" w:hAnsi="Times New Roman" w:cs="Times New Roman"/>
          <w:sz w:val="24"/>
          <w:szCs w:val="24"/>
          <w:lang w:eastAsia="pl-PL"/>
        </w:rPr>
        <w:t xml:space="preserve">Strešni ventilator: </w:t>
      </w:r>
      <w:r>
        <w:rPr>
          <w:rFonts w:ascii="Times New Roman" w:hAnsi="Times New Roman" w:cs="Times New Roman"/>
          <w:sz w:val="24"/>
          <w:szCs w:val="24"/>
          <w:lang w:eastAsia="pl-PL"/>
        </w:rPr>
        <w:tab/>
        <w:t>TC 071-6ET = 2 kom</w:t>
      </w:r>
    </w:p>
    <w:p w14:paraId="0390D918" w14:textId="26084F33" w:rsidR="00E505EF" w:rsidRDefault="00E505EF" w:rsidP="00AE33FC">
      <w:pPr>
        <w:spacing w:after="0" w:line="240" w:lineRule="auto"/>
        <w:jc w:val="both"/>
        <w:rPr>
          <w:rFonts w:ascii="Times New Roman" w:hAnsi="Times New Roman" w:cs="Times New Roman"/>
          <w:sz w:val="24"/>
          <w:szCs w:val="24"/>
          <w:lang w:eastAsia="pl-PL"/>
        </w:rPr>
      </w:pPr>
      <w:r>
        <w:rPr>
          <w:rFonts w:ascii="Times New Roman" w:hAnsi="Times New Roman" w:cs="Times New Roman"/>
          <w:sz w:val="24"/>
          <w:szCs w:val="24"/>
          <w:lang w:eastAsia="pl-PL"/>
        </w:rPr>
        <w:tab/>
      </w:r>
      <w:r>
        <w:rPr>
          <w:rFonts w:ascii="Times New Roman" w:hAnsi="Times New Roman" w:cs="Times New Roman"/>
          <w:sz w:val="24"/>
          <w:szCs w:val="24"/>
          <w:lang w:eastAsia="pl-PL"/>
        </w:rPr>
        <w:tab/>
      </w:r>
      <w:r>
        <w:rPr>
          <w:rFonts w:ascii="Times New Roman" w:hAnsi="Times New Roman" w:cs="Times New Roman"/>
          <w:sz w:val="24"/>
          <w:szCs w:val="24"/>
          <w:lang w:eastAsia="pl-PL"/>
        </w:rPr>
        <w:tab/>
        <w:t>FC 063-6ET = 6 kom</w:t>
      </w:r>
    </w:p>
    <w:p w14:paraId="6FC641BA" w14:textId="77777777" w:rsidR="00E505EF" w:rsidRDefault="00E505EF" w:rsidP="00AE33FC">
      <w:pPr>
        <w:spacing w:after="0" w:line="240" w:lineRule="auto"/>
        <w:jc w:val="both"/>
        <w:rPr>
          <w:rFonts w:ascii="Times New Roman" w:hAnsi="Times New Roman" w:cs="Times New Roman"/>
          <w:sz w:val="24"/>
          <w:szCs w:val="24"/>
          <w:lang w:eastAsia="pl-PL"/>
        </w:rPr>
      </w:pPr>
    </w:p>
    <w:p w14:paraId="0E11B67F" w14:textId="48C1B736" w:rsidR="00E505EF" w:rsidRDefault="00E505EF" w:rsidP="00E505EF">
      <w:pPr>
        <w:spacing w:after="0" w:line="240" w:lineRule="auto"/>
        <w:jc w:val="both"/>
        <w:rPr>
          <w:rFonts w:ascii="Times New Roman" w:hAnsi="Times New Roman" w:cs="Times New Roman"/>
          <w:sz w:val="24"/>
          <w:szCs w:val="24"/>
          <w:lang w:eastAsia="pl-PL"/>
        </w:rPr>
      </w:pPr>
      <w:r>
        <w:rPr>
          <w:rFonts w:ascii="Times New Roman" w:hAnsi="Times New Roman" w:cs="Times New Roman"/>
          <w:sz w:val="24"/>
          <w:szCs w:val="24"/>
          <w:lang w:eastAsia="pl-PL"/>
        </w:rPr>
        <w:t>Hlev – Nova vzreja: Skupno 16 kom</w:t>
      </w:r>
    </w:p>
    <w:p w14:paraId="5892DD22" w14:textId="698F7DB5" w:rsidR="00E505EF" w:rsidRDefault="00E505EF" w:rsidP="00E505EF">
      <w:pPr>
        <w:spacing w:after="0" w:line="240" w:lineRule="auto"/>
        <w:jc w:val="both"/>
        <w:rPr>
          <w:rFonts w:ascii="Times New Roman" w:hAnsi="Times New Roman" w:cs="Times New Roman"/>
          <w:sz w:val="24"/>
          <w:szCs w:val="24"/>
          <w:lang w:eastAsia="pl-PL"/>
        </w:rPr>
      </w:pPr>
      <w:r>
        <w:rPr>
          <w:rFonts w:ascii="Times New Roman" w:hAnsi="Times New Roman" w:cs="Times New Roman"/>
          <w:sz w:val="24"/>
          <w:szCs w:val="24"/>
          <w:lang w:eastAsia="pl-PL"/>
        </w:rPr>
        <w:t>Strešni ventilatorji DA 600 ECT 632-6 variable – 230 V</w:t>
      </w:r>
    </w:p>
    <w:p w14:paraId="6736B1A1" w14:textId="2F891496" w:rsidR="00E505EF" w:rsidRPr="00AE33FC" w:rsidRDefault="00E505EF" w:rsidP="00AE33FC">
      <w:pPr>
        <w:spacing w:after="0" w:line="240" w:lineRule="auto"/>
        <w:jc w:val="both"/>
        <w:rPr>
          <w:rFonts w:ascii="Times New Roman" w:hAnsi="Times New Roman" w:cs="Times New Roman"/>
          <w:sz w:val="24"/>
          <w:szCs w:val="24"/>
          <w:lang w:eastAsia="pl-PL"/>
        </w:rPr>
      </w:pPr>
      <w:r>
        <w:rPr>
          <w:rFonts w:ascii="Times New Roman" w:hAnsi="Times New Roman" w:cs="Times New Roman"/>
          <w:sz w:val="24"/>
          <w:szCs w:val="24"/>
          <w:lang w:eastAsia="pl-PL"/>
        </w:rPr>
        <w:tab/>
      </w:r>
      <w:r>
        <w:rPr>
          <w:rFonts w:ascii="Times New Roman" w:hAnsi="Times New Roman" w:cs="Times New Roman"/>
          <w:sz w:val="24"/>
          <w:szCs w:val="24"/>
          <w:lang w:eastAsia="pl-PL"/>
        </w:rPr>
        <w:tab/>
      </w:r>
      <w:r>
        <w:rPr>
          <w:rFonts w:ascii="Times New Roman" w:hAnsi="Times New Roman" w:cs="Times New Roman"/>
          <w:sz w:val="24"/>
          <w:szCs w:val="24"/>
          <w:lang w:eastAsia="pl-PL"/>
        </w:rPr>
        <w:tab/>
      </w:r>
    </w:p>
    <w:p w14:paraId="525706DE" w14:textId="77777777" w:rsidR="00BE2637" w:rsidRPr="00AE33FC" w:rsidRDefault="00BE2637" w:rsidP="00BE2637">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xml:space="preserve">V obstoječih dveh hlevih in v novem predvidenem hlevu bodo vsi ventilatorji avtomatsko krmiljeni, kar omogoča celotni nadzor nad klimo v hlevih, z regulacijo temperature, vlažnosti zraka, ventilacije, hlajenja, vlaženja ipd. </w:t>
      </w:r>
    </w:p>
    <w:p w14:paraId="76CC1077" w14:textId="77777777" w:rsidR="00CE0940" w:rsidRPr="00AE33FC" w:rsidRDefault="00CE0940" w:rsidP="00AE33FC">
      <w:pPr>
        <w:spacing w:after="0" w:line="240" w:lineRule="auto"/>
        <w:jc w:val="both"/>
        <w:rPr>
          <w:rFonts w:ascii="Times New Roman" w:hAnsi="Times New Roman" w:cs="Times New Roman"/>
          <w:sz w:val="24"/>
          <w:szCs w:val="24"/>
          <w:lang w:eastAsia="pl-PL"/>
        </w:rPr>
      </w:pPr>
    </w:p>
    <w:p w14:paraId="6BC2D552" w14:textId="04A3EA30" w:rsidR="00B26936" w:rsidRPr="00AE33FC" w:rsidRDefault="00692AD6" w:rsidP="00AE33FC">
      <w:pPr>
        <w:spacing w:after="0" w:line="240" w:lineRule="auto"/>
        <w:jc w:val="both"/>
        <w:rPr>
          <w:rFonts w:ascii="Times New Roman" w:hAnsi="Times New Roman" w:cs="Times New Roman"/>
          <w:sz w:val="24"/>
          <w:szCs w:val="24"/>
          <w:lang w:eastAsia="pl-PL"/>
        </w:rPr>
      </w:pPr>
      <w:r w:rsidRPr="00AE33FC">
        <w:rPr>
          <w:rFonts w:ascii="Times New Roman" w:hAnsi="Times New Roman" w:cs="Times New Roman"/>
          <w:sz w:val="24"/>
          <w:szCs w:val="24"/>
          <w:lang w:eastAsia="pl-PL"/>
        </w:rPr>
        <w:t>Poleg tega so viri hrupa še pnevmatski transport (</w:t>
      </w:r>
      <w:r w:rsidR="00B26936" w:rsidRPr="00AE33FC">
        <w:rPr>
          <w:rFonts w:ascii="Times New Roman" w:hAnsi="Times New Roman" w:cs="Times New Roman"/>
          <w:sz w:val="24"/>
          <w:szCs w:val="24"/>
          <w:lang w:eastAsia="pl-PL"/>
        </w:rPr>
        <w:t>iz silosov, ki so nameščeni ob Z fasadi Hleva 1, Hleva 5 in Hleva – nova vzreja</w:t>
      </w:r>
      <w:r w:rsidRPr="00AE33FC">
        <w:rPr>
          <w:rFonts w:ascii="Times New Roman" w:hAnsi="Times New Roman" w:cs="Times New Roman"/>
          <w:sz w:val="24"/>
          <w:szCs w:val="24"/>
          <w:lang w:eastAsia="pl-PL"/>
        </w:rPr>
        <w:t>) ter kotlovnica</w:t>
      </w:r>
      <w:r w:rsidR="00B26936" w:rsidRPr="00AE33FC">
        <w:rPr>
          <w:rFonts w:ascii="Times New Roman" w:hAnsi="Times New Roman" w:cs="Times New Roman"/>
          <w:sz w:val="24"/>
          <w:szCs w:val="24"/>
          <w:lang w:eastAsia="pl-PL"/>
        </w:rPr>
        <w:t xml:space="preserve"> (na Z strani novega objekta Hlev 1)</w:t>
      </w:r>
      <w:r w:rsidRPr="00AE33FC">
        <w:rPr>
          <w:rFonts w:ascii="Times New Roman" w:hAnsi="Times New Roman" w:cs="Times New Roman"/>
          <w:sz w:val="24"/>
          <w:szCs w:val="24"/>
          <w:lang w:eastAsia="pl-PL"/>
        </w:rPr>
        <w:t>, ki pa so v primerjavi z delovanjem ventilatorjev manj slišni oz. časovno delujejo bistveno manj.</w:t>
      </w:r>
      <w:r w:rsidR="00911105" w:rsidRPr="00AE33FC">
        <w:rPr>
          <w:rFonts w:ascii="Times New Roman" w:hAnsi="Times New Roman" w:cs="Times New Roman"/>
          <w:sz w:val="24"/>
          <w:szCs w:val="24"/>
          <w:lang w:eastAsia="pl-PL"/>
        </w:rPr>
        <w:t xml:space="preserve"> </w:t>
      </w:r>
    </w:p>
    <w:p w14:paraId="1F5BECAF" w14:textId="77777777" w:rsidR="00B26936" w:rsidRPr="00AE33FC" w:rsidRDefault="00B26936" w:rsidP="00AE33FC">
      <w:pPr>
        <w:spacing w:after="0" w:line="240" w:lineRule="auto"/>
        <w:jc w:val="both"/>
        <w:rPr>
          <w:rFonts w:ascii="Times New Roman" w:hAnsi="Times New Roman" w:cs="Times New Roman"/>
          <w:sz w:val="24"/>
          <w:szCs w:val="24"/>
          <w:lang w:eastAsia="pl-PL"/>
        </w:rPr>
      </w:pPr>
    </w:p>
    <w:p w14:paraId="29105300" w14:textId="41082A43" w:rsidR="00692AD6" w:rsidRPr="00AE33FC" w:rsidRDefault="00B26936" w:rsidP="00AE33FC">
      <w:pPr>
        <w:spacing w:after="0" w:line="240" w:lineRule="auto"/>
        <w:jc w:val="both"/>
        <w:rPr>
          <w:rFonts w:ascii="Times New Roman" w:hAnsi="Times New Roman" w:cs="Times New Roman"/>
          <w:sz w:val="24"/>
          <w:szCs w:val="24"/>
          <w:lang w:eastAsia="pl-PL"/>
        </w:rPr>
      </w:pPr>
      <w:r w:rsidRPr="00AE33FC">
        <w:rPr>
          <w:rFonts w:ascii="Times New Roman" w:hAnsi="Times New Roman" w:cs="Times New Roman"/>
          <w:sz w:val="24"/>
          <w:szCs w:val="24"/>
          <w:lang w:eastAsia="pl-PL"/>
        </w:rPr>
        <w:t xml:space="preserve">Diesel </w:t>
      </w:r>
      <w:r w:rsidR="00692AD6" w:rsidRPr="00AE33FC">
        <w:rPr>
          <w:rFonts w:ascii="Times New Roman" w:hAnsi="Times New Roman" w:cs="Times New Roman"/>
          <w:sz w:val="24"/>
          <w:szCs w:val="24"/>
          <w:lang w:eastAsia="pl-PL"/>
        </w:rPr>
        <w:t>agregat, ki se nahaja v kovinskem ohišju in deluje le v primeru izpada električne energije (manj kot 300 ur letno)</w:t>
      </w:r>
      <w:r w:rsidRPr="00AE33FC">
        <w:rPr>
          <w:rFonts w:ascii="Times New Roman" w:hAnsi="Times New Roman" w:cs="Times New Roman"/>
          <w:sz w:val="24"/>
          <w:szCs w:val="24"/>
          <w:lang w:eastAsia="pl-PL"/>
        </w:rPr>
        <w:t xml:space="preserve"> se nahaja na S strani parcele. </w:t>
      </w:r>
    </w:p>
    <w:p w14:paraId="09B0E8D2" w14:textId="108FB9C0" w:rsidR="00692AD6" w:rsidRPr="00AE33FC" w:rsidRDefault="00692AD6" w:rsidP="00AE33FC">
      <w:pPr>
        <w:spacing w:after="0" w:line="240" w:lineRule="auto"/>
        <w:jc w:val="both"/>
        <w:rPr>
          <w:rFonts w:ascii="Times New Roman" w:hAnsi="Times New Roman" w:cs="Times New Roman"/>
          <w:sz w:val="24"/>
          <w:szCs w:val="24"/>
          <w:highlight w:val="lightGray"/>
          <w:lang w:eastAsia="pl-PL"/>
        </w:rPr>
      </w:pPr>
    </w:p>
    <w:p w14:paraId="59DF45E5" w14:textId="77777777" w:rsidR="00787F27" w:rsidRPr="00AE33FC" w:rsidRDefault="00787F27" w:rsidP="00AE33FC">
      <w:pPr>
        <w:spacing w:after="0" w:line="240" w:lineRule="auto"/>
        <w:jc w:val="both"/>
        <w:rPr>
          <w:rFonts w:ascii="Times New Roman" w:hAnsi="Times New Roman" w:cs="Times New Roman"/>
          <w:kern w:val="32"/>
          <w:sz w:val="24"/>
          <w:szCs w:val="24"/>
          <w:lang w:eastAsia="pl-PL"/>
        </w:rPr>
      </w:pPr>
    </w:p>
    <w:p w14:paraId="1A75E855" w14:textId="7F68A82C" w:rsidR="004C6B44" w:rsidRPr="00AE33FC" w:rsidRDefault="00787F27" w:rsidP="00D37EE6">
      <w:pPr>
        <w:spacing w:line="260" w:lineRule="exact"/>
        <w:ind w:left="705" w:hanging="705"/>
        <w:jc w:val="both"/>
        <w:rPr>
          <w:rFonts w:ascii="Times New Roman" w:hAnsi="Times New Roman" w:cs="Times New Roman"/>
          <w:b/>
          <w:bCs/>
          <w:kern w:val="32"/>
          <w:sz w:val="24"/>
          <w:szCs w:val="24"/>
          <w:lang w:eastAsia="pl-PL"/>
        </w:rPr>
      </w:pPr>
      <w:r w:rsidRPr="00AE33FC">
        <w:rPr>
          <w:rFonts w:ascii="Times New Roman" w:hAnsi="Times New Roman" w:cs="Times New Roman"/>
          <w:b/>
          <w:bCs/>
          <w:kern w:val="32"/>
          <w:sz w:val="24"/>
          <w:szCs w:val="24"/>
          <w:lang w:eastAsia="pl-PL"/>
        </w:rPr>
        <w:t>4.3.2</w:t>
      </w:r>
      <w:r w:rsidRPr="00AE33FC">
        <w:rPr>
          <w:rFonts w:ascii="Times New Roman" w:hAnsi="Times New Roman" w:cs="Times New Roman"/>
          <w:b/>
          <w:bCs/>
          <w:kern w:val="32"/>
          <w:sz w:val="24"/>
          <w:szCs w:val="24"/>
          <w:lang w:eastAsia="pl-PL"/>
        </w:rPr>
        <w:tab/>
        <w:t>Tehnike zmanjševanja emisij</w:t>
      </w:r>
    </w:p>
    <w:p w14:paraId="4D8A4B3F" w14:textId="77777777" w:rsidR="003C1A74" w:rsidRPr="00AE33FC" w:rsidRDefault="003C1A74" w:rsidP="00AE33FC">
      <w:p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Najboljša razpoložljiva tehnika opisana v BAT 10 za preprečevanje ali zmanjševanje hrupa je uporaba navedenih tehnik ali njihove kombinacije, ki jih navedena naprava uporablja:</w:t>
      </w:r>
    </w:p>
    <w:p w14:paraId="4D75927E" w14:textId="77777777" w:rsidR="003C1A74" w:rsidRPr="00AE33FC" w:rsidRDefault="003C1A74" w:rsidP="00AE33FC">
      <w:pPr>
        <w:pStyle w:val="Odstavekseznama"/>
        <w:numPr>
          <w:ilvl w:val="0"/>
          <w:numId w:val="1"/>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 xml:space="preserve">Zagotovitev ustrezne razdalje med napravo/kmetijo in občutljivimi sprejemniki. </w:t>
      </w:r>
    </w:p>
    <w:p w14:paraId="3281C71D" w14:textId="77777777" w:rsidR="003C1A74" w:rsidRPr="00AE33FC" w:rsidRDefault="003C1A74" w:rsidP="00AE33FC">
      <w:pPr>
        <w:pStyle w:val="Odstavekseznama"/>
        <w:spacing w:after="0" w:line="240" w:lineRule="auto"/>
        <w:rPr>
          <w:rFonts w:ascii="Times New Roman" w:hAnsi="Times New Roman" w:cs="Times New Roman"/>
          <w:sz w:val="24"/>
          <w:szCs w:val="24"/>
          <w:lang w:eastAsia="pl-PL"/>
        </w:rPr>
      </w:pPr>
      <w:bookmarkStart w:id="5" w:name="_Hlk160011728"/>
      <w:r w:rsidRPr="00AE33FC">
        <w:rPr>
          <w:rFonts w:ascii="Times New Roman" w:hAnsi="Times New Roman" w:cs="Times New Roman"/>
          <w:sz w:val="24"/>
          <w:szCs w:val="24"/>
          <w:lang w:eastAsia="pl-PL"/>
        </w:rPr>
        <w:t>V fazi načrtovanja naprave so ustrezne razdalje med napravo in občutljivimi sprejemniki zagotovljene z uporabo najmanjših standardnih razdalj.</w:t>
      </w:r>
    </w:p>
    <w:bookmarkEnd w:id="5"/>
    <w:p w14:paraId="37C0671F" w14:textId="77777777" w:rsidR="003C1A74" w:rsidRPr="00AE33FC" w:rsidRDefault="003C1A74" w:rsidP="00AE33FC">
      <w:pPr>
        <w:pStyle w:val="Odstavekseznama"/>
        <w:spacing w:after="0" w:line="240" w:lineRule="auto"/>
        <w:rPr>
          <w:rFonts w:ascii="Times New Roman" w:hAnsi="Times New Roman" w:cs="Times New Roman"/>
          <w:sz w:val="24"/>
          <w:szCs w:val="24"/>
          <w:lang w:eastAsia="pl-PL"/>
        </w:rPr>
      </w:pPr>
    </w:p>
    <w:p w14:paraId="1BC81F46" w14:textId="77777777" w:rsidR="00B70007" w:rsidRPr="00AE33FC" w:rsidRDefault="003C1A74" w:rsidP="00AE33FC">
      <w:pPr>
        <w:pStyle w:val="Odstavekseznama"/>
        <w:numPr>
          <w:ilvl w:val="0"/>
          <w:numId w:val="1"/>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 xml:space="preserve">Lokacija opreme </w:t>
      </w:r>
    </w:p>
    <w:p w14:paraId="6B40E3F4" w14:textId="40190B02" w:rsidR="003C1A74" w:rsidRPr="00AE33FC" w:rsidRDefault="003C1A74" w:rsidP="00AE33FC">
      <w:pPr>
        <w:pStyle w:val="Odstavekseznama"/>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Hrup se lahko zmanjša:</w:t>
      </w:r>
    </w:p>
    <w:p w14:paraId="337603B9" w14:textId="7F80692E" w:rsidR="003C1A74" w:rsidRPr="00AE33FC" w:rsidRDefault="003C1A74" w:rsidP="00AE33FC">
      <w:pPr>
        <w:pStyle w:val="Odstavekseznama"/>
        <w:numPr>
          <w:ilvl w:val="0"/>
          <w:numId w:val="8"/>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s povečanje razdalje med virom hrupa in sprejemnikom (oprema naj se postavi čim dlje od občutljivih sprejemnikov, koliko je to praktično izvedljivo);</w:t>
      </w:r>
    </w:p>
    <w:p w14:paraId="5179A241" w14:textId="7C500C3C" w:rsidR="003C1A74" w:rsidRPr="00AE33FC" w:rsidRDefault="003C1A74" w:rsidP="00AE33FC">
      <w:pPr>
        <w:pStyle w:val="Odstavekseznama"/>
        <w:numPr>
          <w:ilvl w:val="0"/>
          <w:numId w:val="8"/>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lastRenderedPageBreak/>
        <w:t>čim krajšimi cevmi za dovod krme;</w:t>
      </w:r>
    </w:p>
    <w:p w14:paraId="42526D7B" w14:textId="25F243D3" w:rsidR="003C1A74" w:rsidRPr="00AE33FC" w:rsidRDefault="003C1A74" w:rsidP="00AE33FC">
      <w:pPr>
        <w:pStyle w:val="Odstavekseznama"/>
        <w:numPr>
          <w:ilvl w:val="0"/>
          <w:numId w:val="8"/>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postavitvijo posod in silosov za krmo tako, da se čim bolj zmanjša premikanje vozil    po kmetiji;</w:t>
      </w:r>
    </w:p>
    <w:p w14:paraId="6F3EE7AA" w14:textId="77777777" w:rsidR="003C1A74" w:rsidRPr="00AE33FC" w:rsidRDefault="003C1A74" w:rsidP="00AE33FC">
      <w:pPr>
        <w:pStyle w:val="Odstavekseznama"/>
        <w:spacing w:after="0" w:line="240" w:lineRule="auto"/>
        <w:rPr>
          <w:rFonts w:ascii="Times New Roman" w:hAnsi="Times New Roman" w:cs="Times New Roman"/>
          <w:sz w:val="24"/>
          <w:szCs w:val="24"/>
          <w:lang w:eastAsia="pl-PL"/>
        </w:rPr>
      </w:pPr>
    </w:p>
    <w:p w14:paraId="5B4A58BF" w14:textId="77777777" w:rsidR="003C1A74" w:rsidRPr="00AE33FC" w:rsidRDefault="003C1A74" w:rsidP="00AE33FC">
      <w:pPr>
        <w:pStyle w:val="Odstavekseznama"/>
        <w:numPr>
          <w:ilvl w:val="0"/>
          <w:numId w:val="1"/>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Operativni ukrepi. Ti ukrepi so:</w:t>
      </w:r>
    </w:p>
    <w:p w14:paraId="4E3B781E" w14:textId="17C0CDA7" w:rsidR="003C1A74" w:rsidRPr="00AE33FC" w:rsidRDefault="003C1A74" w:rsidP="00AE33FC">
      <w:pPr>
        <w:pStyle w:val="Odstavekseznama"/>
        <w:numPr>
          <w:ilvl w:val="0"/>
          <w:numId w:val="8"/>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zapiranje vrat in večjih odprtin stavbe, zlasti med hranjenjem, če je to mogoče;</w:t>
      </w:r>
    </w:p>
    <w:p w14:paraId="5A7C03D8" w14:textId="5A9E45BA" w:rsidR="003C1A74" w:rsidRPr="00AE33FC" w:rsidRDefault="003C1A74" w:rsidP="00AE33FC">
      <w:pPr>
        <w:pStyle w:val="Odstavekseznama"/>
        <w:numPr>
          <w:ilvl w:val="0"/>
          <w:numId w:val="8"/>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opremo upravlja izkušeno osebje;</w:t>
      </w:r>
    </w:p>
    <w:p w14:paraId="62AC535A" w14:textId="04E5C40B" w:rsidR="003C1A74" w:rsidRPr="00AE33FC" w:rsidRDefault="003C1A74" w:rsidP="00AE33FC">
      <w:pPr>
        <w:pStyle w:val="Odstavekseznama"/>
        <w:numPr>
          <w:ilvl w:val="0"/>
          <w:numId w:val="8"/>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izogibanje hrupnim dejavnostim ponoči in med vikendi, če je to mogoče;</w:t>
      </w:r>
    </w:p>
    <w:p w14:paraId="08069464" w14:textId="7D9E9ACE" w:rsidR="003C1A74" w:rsidRPr="00AE33FC" w:rsidRDefault="003C1A74" w:rsidP="00AE33FC">
      <w:pPr>
        <w:pStyle w:val="Odstavekseznama"/>
        <w:numPr>
          <w:ilvl w:val="0"/>
          <w:numId w:val="8"/>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upoštevanje določb za nadzor nad hrupom med vzdrževalnimi dejavnostmi;</w:t>
      </w:r>
    </w:p>
    <w:p w14:paraId="7F777AFE" w14:textId="77777777" w:rsidR="003C1A74" w:rsidRPr="00AE33FC" w:rsidRDefault="003C1A74" w:rsidP="00AE33FC">
      <w:pPr>
        <w:pStyle w:val="Odstavekseznama"/>
        <w:spacing w:after="0" w:line="240" w:lineRule="auto"/>
        <w:rPr>
          <w:rFonts w:ascii="Times New Roman" w:hAnsi="Times New Roman" w:cs="Times New Roman"/>
          <w:sz w:val="24"/>
          <w:szCs w:val="24"/>
          <w:highlight w:val="lightGray"/>
          <w:lang w:eastAsia="pl-PL"/>
        </w:rPr>
      </w:pPr>
    </w:p>
    <w:p w14:paraId="25B66B18" w14:textId="77777777" w:rsidR="003C1A74" w:rsidRPr="00AE33FC" w:rsidRDefault="003C1A74" w:rsidP="00AE33FC">
      <w:pPr>
        <w:pStyle w:val="Odstavekseznama"/>
        <w:numPr>
          <w:ilvl w:val="0"/>
          <w:numId w:val="1"/>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Tiha oprema. To vključuje opremo, kot so:</w:t>
      </w:r>
    </w:p>
    <w:p w14:paraId="62374545" w14:textId="649E6F70" w:rsidR="003C1A74" w:rsidRPr="00AE33FC" w:rsidRDefault="003C1A74" w:rsidP="00AE33FC">
      <w:pPr>
        <w:pStyle w:val="Odstavekseznama"/>
        <w:numPr>
          <w:ilvl w:val="0"/>
          <w:numId w:val="8"/>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visoko učinkoviti ventilatorji, kadar naravno prezračevanje ni mogoče ali zadostno;</w:t>
      </w:r>
    </w:p>
    <w:p w14:paraId="7D6941D4" w14:textId="2D25FEE5" w:rsidR="003C1A74" w:rsidRPr="00AE33FC" w:rsidRDefault="003C1A74" w:rsidP="00AE33FC">
      <w:pPr>
        <w:pStyle w:val="Odstavekseznama"/>
        <w:numPr>
          <w:ilvl w:val="0"/>
          <w:numId w:val="8"/>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črpalke in kompresorji;</w:t>
      </w:r>
    </w:p>
    <w:p w14:paraId="4A0F5315" w14:textId="77777777" w:rsidR="003C1A74" w:rsidRPr="00AE33FC" w:rsidRDefault="003C1A74" w:rsidP="00AE33FC">
      <w:pPr>
        <w:pStyle w:val="Odstavekseznama"/>
        <w:spacing w:after="0" w:line="240" w:lineRule="auto"/>
        <w:rPr>
          <w:rFonts w:ascii="Times New Roman" w:hAnsi="Times New Roman" w:cs="Times New Roman"/>
          <w:sz w:val="24"/>
          <w:szCs w:val="24"/>
          <w:lang w:eastAsia="pl-PL"/>
        </w:rPr>
      </w:pPr>
    </w:p>
    <w:p w14:paraId="48F32A37" w14:textId="77777777" w:rsidR="003C1A74" w:rsidRPr="00AE33FC" w:rsidRDefault="003C1A74" w:rsidP="00AE33FC">
      <w:pPr>
        <w:pStyle w:val="Odstavekseznama"/>
        <w:numPr>
          <w:ilvl w:val="0"/>
          <w:numId w:val="1"/>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Oprema za obvladovanje hrupa. To vključuje:</w:t>
      </w:r>
    </w:p>
    <w:p w14:paraId="33A754CD" w14:textId="06483875" w:rsidR="003C1A74" w:rsidRPr="00AE33FC" w:rsidRDefault="003C1A74" w:rsidP="00AE33FC">
      <w:pPr>
        <w:pStyle w:val="Odstavekseznama"/>
        <w:numPr>
          <w:ilvl w:val="0"/>
          <w:numId w:val="8"/>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izolacijo vibracij,</w:t>
      </w:r>
    </w:p>
    <w:p w14:paraId="356D07A0" w14:textId="1BAA84B2" w:rsidR="003C1A74" w:rsidRPr="00AE33FC" w:rsidRDefault="003C1A74" w:rsidP="00AE33FC">
      <w:pPr>
        <w:pStyle w:val="Odstavekseznama"/>
        <w:numPr>
          <w:ilvl w:val="0"/>
          <w:numId w:val="8"/>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zaprtje hrupne opreme (npr. mlinov, pnevmatskih transportnih sistemov, kompresor, ipd.),</w:t>
      </w:r>
    </w:p>
    <w:p w14:paraId="32CA6615" w14:textId="77B1703C" w:rsidR="003C1A74" w:rsidRDefault="003C1A74" w:rsidP="00AE33FC">
      <w:pPr>
        <w:pStyle w:val="Odstavekseznama"/>
        <w:numPr>
          <w:ilvl w:val="0"/>
          <w:numId w:val="8"/>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zvočno izolacijo stavb.</w:t>
      </w:r>
    </w:p>
    <w:p w14:paraId="517F0050" w14:textId="77777777" w:rsidR="00AE33FC" w:rsidRPr="00170147" w:rsidRDefault="00AE33FC" w:rsidP="00AE33FC">
      <w:pPr>
        <w:pStyle w:val="Odstavekseznama"/>
        <w:spacing w:after="0" w:line="240" w:lineRule="auto"/>
        <w:rPr>
          <w:rFonts w:ascii="Times New Roman" w:hAnsi="Times New Roman" w:cs="Times New Roman"/>
          <w:sz w:val="24"/>
          <w:szCs w:val="24"/>
          <w:lang w:eastAsia="pl-PL"/>
        </w:rPr>
      </w:pPr>
    </w:p>
    <w:p w14:paraId="47F24153" w14:textId="77777777" w:rsidR="00DB22E7" w:rsidRPr="00170147" w:rsidRDefault="00DB22E7" w:rsidP="00AE33FC">
      <w:pPr>
        <w:spacing w:after="0" w:line="240" w:lineRule="auto"/>
        <w:rPr>
          <w:rFonts w:ascii="Times New Roman" w:hAnsi="Times New Roman" w:cs="Times New Roman"/>
          <w:kern w:val="32"/>
          <w:sz w:val="24"/>
          <w:szCs w:val="24"/>
          <w:lang w:eastAsia="pl-PL"/>
        </w:rPr>
      </w:pPr>
      <w:r w:rsidRPr="00170147">
        <w:rPr>
          <w:rFonts w:ascii="Times New Roman" w:hAnsi="Times New Roman" w:cs="Times New Roman"/>
          <w:kern w:val="32"/>
          <w:sz w:val="24"/>
          <w:szCs w:val="24"/>
          <w:lang w:eastAsia="pl-PL"/>
        </w:rPr>
        <w:t>Skladno s peto (5.) alinejo prvega (1.) odstavka 17. člena se določi tudi predlog ukrepov varstva pred hrupom:</w:t>
      </w:r>
    </w:p>
    <w:p w14:paraId="33C0F5AE" w14:textId="706A5CD8" w:rsidR="00DB22E7" w:rsidRPr="00170147" w:rsidRDefault="00DB22E7" w:rsidP="00DB22E7">
      <w:pPr>
        <w:pStyle w:val="Odstavekseznama"/>
        <w:numPr>
          <w:ilvl w:val="0"/>
          <w:numId w:val="5"/>
        </w:numPr>
        <w:jc w:val="both"/>
        <w:rPr>
          <w:rFonts w:ascii="Times New Roman" w:hAnsi="Times New Roman" w:cs="Times New Roman"/>
          <w:sz w:val="24"/>
          <w:szCs w:val="24"/>
          <w:lang w:eastAsia="pl-PL"/>
        </w:rPr>
      </w:pPr>
      <w:r w:rsidRPr="00170147">
        <w:rPr>
          <w:rFonts w:ascii="Times New Roman" w:hAnsi="Times New Roman" w:cs="Times New Roman"/>
          <w:b/>
          <w:bCs/>
          <w:sz w:val="24"/>
          <w:szCs w:val="24"/>
          <w:u w:val="single"/>
          <w:lang w:eastAsia="pl-PL"/>
        </w:rPr>
        <w:t>Zagotovitev ustrezne razdalje med napravo/kmetijo in občutljivimi sprejemniki.</w:t>
      </w:r>
      <w:r w:rsidRPr="00170147">
        <w:rPr>
          <w:rFonts w:ascii="Times New Roman" w:hAnsi="Times New Roman" w:cs="Times New Roman"/>
          <w:sz w:val="24"/>
          <w:szCs w:val="24"/>
          <w:lang w:eastAsia="pl-PL"/>
        </w:rPr>
        <w:t xml:space="preserve"> </w:t>
      </w:r>
      <w:bookmarkStart w:id="6" w:name="_Hlk160011803"/>
      <w:r w:rsidRPr="00170147">
        <w:rPr>
          <w:rFonts w:ascii="Times New Roman" w:hAnsi="Times New Roman" w:cs="Times New Roman"/>
          <w:sz w:val="24"/>
          <w:szCs w:val="24"/>
          <w:lang w:eastAsia="pl-PL"/>
        </w:rPr>
        <w:t>Glede predvidenega stanja (3x hlev), je bila izdelana Strokovna ocena hrupa v okolju</w:t>
      </w:r>
      <w:r w:rsidR="00170147" w:rsidRPr="00170147">
        <w:rPr>
          <w:rFonts w:ascii="Times New Roman" w:hAnsi="Times New Roman" w:cs="Times New Roman"/>
          <w:sz w:val="24"/>
          <w:szCs w:val="24"/>
          <w:lang w:eastAsia="pl-PL"/>
        </w:rPr>
        <w:t xml:space="preserve"> </w:t>
      </w:r>
      <w:r w:rsidR="00170147" w:rsidRPr="00170147">
        <w:rPr>
          <w:rFonts w:ascii="Times New Roman" w:hAnsi="Times New Roman" w:cs="Times New Roman"/>
          <w:color w:val="92D050"/>
          <w:sz w:val="24"/>
          <w:szCs w:val="24"/>
          <w:lang w:eastAsia="pl-PL"/>
        </w:rPr>
        <w:t xml:space="preserve">(IVD, marec 2026), </w:t>
      </w:r>
      <w:r w:rsidR="00170147" w:rsidRPr="00170147">
        <w:rPr>
          <w:rFonts w:ascii="Times New Roman" w:hAnsi="Times New Roman" w:cs="Times New Roman"/>
          <w:sz w:val="24"/>
          <w:szCs w:val="24"/>
          <w:lang w:eastAsia="pl-PL"/>
        </w:rPr>
        <w:t>kjer p</w:t>
      </w:r>
      <w:r w:rsidRPr="00170147">
        <w:rPr>
          <w:rFonts w:ascii="Times New Roman" w:hAnsi="Times New Roman" w:cs="Times New Roman"/>
          <w:sz w:val="24"/>
          <w:szCs w:val="24"/>
          <w:lang w:eastAsia="pl-PL"/>
        </w:rPr>
        <w:t>oročilo izkazuje, da bodo kazalci hrupa znotraj mejnih vrednosti, zato je umeščenost IED naprave skladna z BAT 10 oz. je ustrezno oddaljena od sosednjih objektov z varovanimi prostori.</w:t>
      </w:r>
      <w:bookmarkEnd w:id="6"/>
    </w:p>
    <w:p w14:paraId="0C9DD69A" w14:textId="77777777" w:rsidR="00DB22E7" w:rsidRPr="00170147" w:rsidRDefault="00DB22E7" w:rsidP="00DB22E7">
      <w:pPr>
        <w:pStyle w:val="Odstavekseznama"/>
        <w:numPr>
          <w:ilvl w:val="0"/>
          <w:numId w:val="5"/>
        </w:numPr>
        <w:jc w:val="both"/>
        <w:rPr>
          <w:rFonts w:ascii="Times New Roman" w:hAnsi="Times New Roman" w:cs="Times New Roman"/>
          <w:b/>
          <w:bCs/>
          <w:sz w:val="24"/>
          <w:szCs w:val="24"/>
          <w:u w:val="single"/>
          <w:lang w:eastAsia="pl-PL"/>
        </w:rPr>
      </w:pPr>
      <w:r w:rsidRPr="00170147">
        <w:rPr>
          <w:rFonts w:ascii="Times New Roman" w:hAnsi="Times New Roman" w:cs="Times New Roman"/>
          <w:b/>
          <w:bCs/>
          <w:sz w:val="24"/>
          <w:szCs w:val="24"/>
          <w:u w:val="single"/>
          <w:lang w:eastAsia="pl-PL"/>
        </w:rPr>
        <w:t>Lokacija opreme, ki zagotovi manjši hrup v okolici.</w:t>
      </w:r>
      <w:r w:rsidRPr="00170147">
        <w:rPr>
          <w:rFonts w:ascii="Times New Roman" w:hAnsi="Times New Roman" w:cs="Times New Roman"/>
          <w:sz w:val="24"/>
          <w:szCs w:val="24"/>
          <w:lang w:eastAsia="pl-PL"/>
        </w:rPr>
        <w:t xml:space="preserve"> </w:t>
      </w:r>
      <w:bookmarkStart w:id="7" w:name="_Hlk160011828"/>
      <w:r w:rsidRPr="00170147">
        <w:rPr>
          <w:rFonts w:ascii="Times New Roman" w:hAnsi="Times New Roman" w:cs="Times New Roman"/>
          <w:sz w:val="24"/>
          <w:szCs w:val="24"/>
          <w:lang w:eastAsia="pl-PL"/>
        </w:rPr>
        <w:t>V bližini območja farme ni strnjenega naselja, zato je lokacija opreme tik ob farmi primerna. Transport krme iz silosov v notranjost hlevov poteka po cevnih vijačnih sistemih. Dolžina cevovodov je najmanjša možna. Gre za zaprt sistem, ki ne povzroča pomembne emisije hrupa v okolje.</w:t>
      </w:r>
    </w:p>
    <w:p w14:paraId="1E3E82E0" w14:textId="77777777" w:rsidR="00DB22E7" w:rsidRPr="00170147" w:rsidRDefault="00DB22E7" w:rsidP="00DB22E7">
      <w:pPr>
        <w:pStyle w:val="Odstavekseznama"/>
        <w:jc w:val="both"/>
        <w:rPr>
          <w:rFonts w:ascii="Times New Roman" w:hAnsi="Times New Roman" w:cs="Times New Roman"/>
          <w:sz w:val="24"/>
          <w:szCs w:val="24"/>
          <w:lang w:eastAsia="pl-PL"/>
        </w:rPr>
      </w:pPr>
      <w:r w:rsidRPr="00170147">
        <w:rPr>
          <w:rFonts w:ascii="Times New Roman" w:hAnsi="Times New Roman" w:cs="Times New Roman"/>
          <w:sz w:val="24"/>
          <w:szCs w:val="24"/>
          <w:lang w:eastAsia="pl-PL"/>
        </w:rPr>
        <w:t>Objekt kotlovnice za nov hlev, ki je najbližje obstoječemu stanovanjskemu objektu je plinska peč, ki ne povzroča dodatnega hrupa v okolje. Kotel s kompresorjem je v zaprtem prostoru, zato nima vliva na raven hrupa v okolju.</w:t>
      </w:r>
    </w:p>
    <w:bookmarkEnd w:id="7"/>
    <w:p w14:paraId="5F2F964D" w14:textId="77777777" w:rsidR="00DB22E7" w:rsidRPr="00170147" w:rsidRDefault="00DB22E7" w:rsidP="00DB22E7">
      <w:pPr>
        <w:pStyle w:val="Odstavekseznama"/>
        <w:numPr>
          <w:ilvl w:val="0"/>
          <w:numId w:val="5"/>
        </w:numPr>
        <w:jc w:val="both"/>
        <w:rPr>
          <w:rFonts w:ascii="Times New Roman" w:hAnsi="Times New Roman" w:cs="Times New Roman"/>
          <w:b/>
          <w:bCs/>
          <w:sz w:val="24"/>
          <w:szCs w:val="24"/>
          <w:u w:val="single"/>
          <w:lang w:eastAsia="pl-PL"/>
        </w:rPr>
      </w:pPr>
      <w:r w:rsidRPr="00170147">
        <w:rPr>
          <w:rFonts w:ascii="Times New Roman" w:hAnsi="Times New Roman" w:cs="Times New Roman"/>
          <w:b/>
          <w:bCs/>
          <w:sz w:val="24"/>
          <w:szCs w:val="24"/>
          <w:u w:val="single"/>
          <w:lang w:eastAsia="pl-PL"/>
        </w:rPr>
        <w:t>Operativni ukrepi so:</w:t>
      </w:r>
    </w:p>
    <w:p w14:paraId="3FA5FA63" w14:textId="77777777" w:rsidR="00DB22E7" w:rsidRPr="00170147" w:rsidRDefault="00DB22E7" w:rsidP="00DB22E7">
      <w:pPr>
        <w:pStyle w:val="Odstavekseznama"/>
        <w:numPr>
          <w:ilvl w:val="1"/>
          <w:numId w:val="5"/>
        </w:numPr>
        <w:jc w:val="both"/>
        <w:rPr>
          <w:rFonts w:ascii="Times New Roman" w:hAnsi="Times New Roman" w:cs="Times New Roman"/>
          <w:sz w:val="24"/>
          <w:szCs w:val="24"/>
          <w:lang w:eastAsia="pl-PL"/>
        </w:rPr>
      </w:pPr>
      <w:bookmarkStart w:id="8" w:name="_Hlk160011871"/>
      <w:r w:rsidRPr="00170147">
        <w:rPr>
          <w:rFonts w:ascii="Times New Roman" w:hAnsi="Times New Roman" w:cs="Times New Roman"/>
          <w:sz w:val="24"/>
          <w:szCs w:val="24"/>
          <w:lang w:eastAsia="pl-PL"/>
        </w:rPr>
        <w:t>Vsi hlevi v katerih poteka vzreja živali so vedno zaprti;</w:t>
      </w:r>
    </w:p>
    <w:p w14:paraId="5D838FD0" w14:textId="77777777" w:rsidR="00DB22E7" w:rsidRPr="00170147" w:rsidRDefault="00DB22E7" w:rsidP="00DB22E7">
      <w:pPr>
        <w:pStyle w:val="Odstavekseznama"/>
        <w:numPr>
          <w:ilvl w:val="1"/>
          <w:numId w:val="5"/>
        </w:numPr>
        <w:jc w:val="both"/>
        <w:rPr>
          <w:rFonts w:ascii="Times New Roman" w:hAnsi="Times New Roman" w:cs="Times New Roman"/>
          <w:sz w:val="24"/>
          <w:szCs w:val="24"/>
          <w:lang w:eastAsia="pl-PL"/>
        </w:rPr>
      </w:pPr>
      <w:r w:rsidRPr="00170147">
        <w:rPr>
          <w:rFonts w:ascii="Times New Roman" w:hAnsi="Times New Roman" w:cs="Times New Roman"/>
          <w:sz w:val="24"/>
          <w:szCs w:val="24"/>
          <w:lang w:eastAsia="pl-PL"/>
        </w:rPr>
        <w:t>z vsemi objekti in dejavnostmi na njej upravljajo zaposleni z dolgoletnimi izkušnjami ter so vključeni v sistemu stalnega izobraževanja, vključno z načinom zagotavljanja čim manjše emisije hrupa v okolje.</w:t>
      </w:r>
    </w:p>
    <w:p w14:paraId="1B311554" w14:textId="77777777" w:rsidR="00DB22E7" w:rsidRPr="00170147" w:rsidRDefault="00DB22E7" w:rsidP="00DB22E7">
      <w:pPr>
        <w:pStyle w:val="Odstavekseznama"/>
        <w:numPr>
          <w:ilvl w:val="1"/>
          <w:numId w:val="5"/>
        </w:numPr>
        <w:jc w:val="both"/>
        <w:rPr>
          <w:rFonts w:ascii="Times New Roman" w:hAnsi="Times New Roman" w:cs="Times New Roman"/>
          <w:sz w:val="24"/>
          <w:szCs w:val="24"/>
          <w:lang w:eastAsia="pl-PL"/>
        </w:rPr>
      </w:pPr>
      <w:r w:rsidRPr="00170147">
        <w:rPr>
          <w:rFonts w:ascii="Times New Roman" w:hAnsi="Times New Roman" w:cs="Times New Roman"/>
          <w:sz w:val="24"/>
          <w:szCs w:val="24"/>
          <w:lang w:eastAsia="pl-PL"/>
        </w:rPr>
        <w:t>Farma je sedaj z vsemi objekti prostorsko urejena tako, da vse dejavnosti potekajo po optimalnem scenariju, kar pomeni tudi najkrajše možne transportne poti.</w:t>
      </w:r>
    </w:p>
    <w:bookmarkEnd w:id="8"/>
    <w:p w14:paraId="450BE72C" w14:textId="77777777" w:rsidR="00DB22E7" w:rsidRPr="00170147" w:rsidRDefault="00DB22E7" w:rsidP="00DB22E7">
      <w:pPr>
        <w:pStyle w:val="Odstavekseznama"/>
        <w:numPr>
          <w:ilvl w:val="0"/>
          <w:numId w:val="5"/>
        </w:numPr>
        <w:jc w:val="both"/>
        <w:rPr>
          <w:rFonts w:ascii="Times New Roman" w:hAnsi="Times New Roman" w:cs="Times New Roman"/>
          <w:sz w:val="24"/>
          <w:szCs w:val="24"/>
          <w:lang w:eastAsia="pl-PL"/>
        </w:rPr>
      </w:pPr>
      <w:r w:rsidRPr="00170147">
        <w:rPr>
          <w:rFonts w:ascii="Times New Roman" w:hAnsi="Times New Roman" w:cs="Times New Roman"/>
          <w:b/>
          <w:bCs/>
          <w:sz w:val="24"/>
          <w:szCs w:val="24"/>
          <w:u w:val="single"/>
          <w:lang w:eastAsia="pl-PL"/>
        </w:rPr>
        <w:t>Tiha oprema</w:t>
      </w:r>
      <w:r w:rsidRPr="00170147">
        <w:rPr>
          <w:rFonts w:ascii="Times New Roman" w:hAnsi="Times New Roman" w:cs="Times New Roman"/>
          <w:sz w:val="24"/>
          <w:szCs w:val="24"/>
          <w:lang w:eastAsia="pl-PL"/>
        </w:rPr>
        <w:t>:</w:t>
      </w:r>
    </w:p>
    <w:p w14:paraId="74B04A8A" w14:textId="77777777" w:rsidR="00DB22E7" w:rsidRPr="00170147" w:rsidRDefault="00DB22E7" w:rsidP="00DB22E7">
      <w:pPr>
        <w:pStyle w:val="Odstavekseznama"/>
        <w:numPr>
          <w:ilvl w:val="1"/>
          <w:numId w:val="5"/>
        </w:numPr>
        <w:jc w:val="both"/>
        <w:rPr>
          <w:rFonts w:ascii="Times New Roman" w:hAnsi="Times New Roman" w:cs="Times New Roman"/>
          <w:sz w:val="24"/>
          <w:szCs w:val="24"/>
          <w:lang w:eastAsia="pl-PL"/>
        </w:rPr>
      </w:pPr>
      <w:bookmarkStart w:id="9" w:name="_Hlk160011907"/>
      <w:r w:rsidRPr="00170147">
        <w:rPr>
          <w:rFonts w:ascii="Times New Roman" w:hAnsi="Times New Roman" w:cs="Times New Roman"/>
          <w:sz w:val="24"/>
          <w:szCs w:val="24"/>
          <w:lang w:eastAsia="pl-PL"/>
        </w:rPr>
        <w:t>prezračevalni sistem, je najsodobnejši, računalniško voden in visokozmogljiv. To pomeni, da večino časa obratuje manjše število ventilatorjev, ki imajo kljub veliki zmogljivosti nizko stopnjo zvočne moči. To pomeni manjše emisije hrupa v okolje.</w:t>
      </w:r>
    </w:p>
    <w:bookmarkEnd w:id="9"/>
    <w:p w14:paraId="2A287BE2" w14:textId="77777777" w:rsidR="00DB22E7" w:rsidRPr="00170147" w:rsidRDefault="00DB22E7" w:rsidP="00DB22E7">
      <w:pPr>
        <w:pStyle w:val="Odstavekseznama"/>
        <w:numPr>
          <w:ilvl w:val="0"/>
          <w:numId w:val="5"/>
        </w:numPr>
        <w:jc w:val="both"/>
        <w:rPr>
          <w:rFonts w:ascii="Times New Roman" w:hAnsi="Times New Roman" w:cs="Times New Roman"/>
          <w:b/>
          <w:bCs/>
          <w:sz w:val="24"/>
          <w:szCs w:val="24"/>
          <w:u w:val="single"/>
          <w:lang w:eastAsia="pl-PL"/>
        </w:rPr>
      </w:pPr>
      <w:r w:rsidRPr="00170147">
        <w:rPr>
          <w:rFonts w:ascii="Times New Roman" w:hAnsi="Times New Roman" w:cs="Times New Roman"/>
          <w:b/>
          <w:bCs/>
          <w:sz w:val="24"/>
          <w:szCs w:val="24"/>
          <w:u w:val="single"/>
          <w:lang w:eastAsia="pl-PL"/>
        </w:rPr>
        <w:lastRenderedPageBreak/>
        <w:t>Oprema za obvladovanje hrupa:</w:t>
      </w:r>
    </w:p>
    <w:p w14:paraId="6E25485E" w14:textId="77777777" w:rsidR="00DB22E7" w:rsidRPr="00170147" w:rsidRDefault="00DB22E7" w:rsidP="00DB22E7">
      <w:pPr>
        <w:pStyle w:val="Odstavekseznama"/>
        <w:numPr>
          <w:ilvl w:val="1"/>
          <w:numId w:val="5"/>
        </w:numPr>
        <w:jc w:val="both"/>
        <w:rPr>
          <w:rFonts w:ascii="Times New Roman" w:hAnsi="Times New Roman" w:cs="Times New Roman"/>
          <w:sz w:val="24"/>
          <w:szCs w:val="24"/>
          <w:lang w:eastAsia="pl-PL"/>
        </w:rPr>
      </w:pPr>
      <w:bookmarkStart w:id="10" w:name="_Hlk160011947"/>
      <w:r w:rsidRPr="00170147">
        <w:rPr>
          <w:rFonts w:ascii="Times New Roman" w:hAnsi="Times New Roman" w:cs="Times New Roman"/>
          <w:sz w:val="24"/>
          <w:szCs w:val="24"/>
          <w:lang w:eastAsia="pl-PL"/>
        </w:rPr>
        <w:t>Transport krme iz silosov v notranjost hlevov poteka po cevnih vijačnih sistemih. Dolžina cevovodov je najmanjša možna. Gre za zaprt sistem, ki ne povzroča pomembne emisije hrupa v okolje.</w:t>
      </w:r>
    </w:p>
    <w:p w14:paraId="275631FD" w14:textId="77777777" w:rsidR="00DB22E7" w:rsidRPr="00170147" w:rsidRDefault="00DB22E7" w:rsidP="00DB22E7">
      <w:pPr>
        <w:pStyle w:val="Odstavekseznama"/>
        <w:numPr>
          <w:ilvl w:val="1"/>
          <w:numId w:val="5"/>
        </w:numPr>
        <w:jc w:val="both"/>
        <w:rPr>
          <w:rFonts w:ascii="Times New Roman" w:hAnsi="Times New Roman" w:cs="Times New Roman"/>
          <w:sz w:val="24"/>
          <w:szCs w:val="24"/>
          <w:lang w:eastAsia="pl-PL"/>
        </w:rPr>
      </w:pPr>
      <w:r w:rsidRPr="00170147">
        <w:rPr>
          <w:rFonts w:ascii="Times New Roman" w:hAnsi="Times New Roman" w:cs="Times New Roman"/>
          <w:sz w:val="24"/>
          <w:szCs w:val="24"/>
          <w:lang w:eastAsia="pl-PL"/>
        </w:rPr>
        <w:t xml:space="preserve">Za obodne elemente kmetijskih objektov ni zahtev o topotni prehodnosti. Hlev se toplotno izolira. Na fasado se namestijo pločevinasti paneli z 10 cm TI. Na streho se namestijo pločevinasti strešni paneli z 10 cm TI. V zunanja steno se vgradijo: okna PVC okvir: </w:t>
      </w:r>
      <w:proofErr w:type="spellStart"/>
      <w:r w:rsidRPr="00170147">
        <w:rPr>
          <w:rFonts w:ascii="Times New Roman" w:hAnsi="Times New Roman" w:cs="Times New Roman"/>
          <w:sz w:val="24"/>
          <w:szCs w:val="24"/>
          <w:lang w:eastAsia="pl-PL"/>
        </w:rPr>
        <w:t>Umax</w:t>
      </w:r>
      <w:proofErr w:type="spellEnd"/>
      <w:r w:rsidRPr="00170147">
        <w:rPr>
          <w:rFonts w:ascii="Times New Roman" w:hAnsi="Times New Roman" w:cs="Times New Roman"/>
          <w:sz w:val="24"/>
          <w:szCs w:val="24"/>
          <w:lang w:eastAsia="pl-PL"/>
        </w:rPr>
        <w:t xml:space="preserve">: 1.400 W/m2K; vhodna vrata: </w:t>
      </w:r>
      <w:proofErr w:type="spellStart"/>
      <w:r w:rsidRPr="00170147">
        <w:rPr>
          <w:rFonts w:ascii="Times New Roman" w:hAnsi="Times New Roman" w:cs="Times New Roman"/>
          <w:sz w:val="24"/>
          <w:szCs w:val="24"/>
          <w:lang w:eastAsia="pl-PL"/>
        </w:rPr>
        <w:t>Umax</w:t>
      </w:r>
      <w:proofErr w:type="spellEnd"/>
      <w:r w:rsidRPr="00170147">
        <w:rPr>
          <w:rFonts w:ascii="Times New Roman" w:hAnsi="Times New Roman" w:cs="Times New Roman"/>
          <w:sz w:val="24"/>
          <w:szCs w:val="24"/>
          <w:lang w:eastAsia="pl-PL"/>
        </w:rPr>
        <w:t xml:space="preserve">: 1.600 W/m2K. </w:t>
      </w:r>
    </w:p>
    <w:p w14:paraId="30C889DB" w14:textId="77777777" w:rsidR="00DB22E7" w:rsidRPr="00170147" w:rsidRDefault="00DB22E7" w:rsidP="00DB22E7">
      <w:pPr>
        <w:pStyle w:val="Odstavekseznama"/>
        <w:ind w:left="1440"/>
        <w:jc w:val="both"/>
        <w:rPr>
          <w:rFonts w:ascii="Times New Roman" w:hAnsi="Times New Roman" w:cs="Times New Roman"/>
          <w:sz w:val="24"/>
          <w:szCs w:val="24"/>
          <w:lang w:eastAsia="pl-PL"/>
        </w:rPr>
      </w:pPr>
      <w:bookmarkStart w:id="11" w:name="_Hlk160011981"/>
      <w:bookmarkEnd w:id="10"/>
      <w:r w:rsidRPr="00170147">
        <w:rPr>
          <w:rFonts w:ascii="Times New Roman" w:hAnsi="Times New Roman" w:cs="Times New Roman"/>
          <w:b/>
          <w:bCs/>
          <w:sz w:val="24"/>
          <w:szCs w:val="24"/>
        </w:rPr>
        <w:t xml:space="preserve">Iz opisanega izhaja, da so objekti visoko energijsko učinkoviti. Energijska </w:t>
      </w:r>
      <w:proofErr w:type="spellStart"/>
      <w:r w:rsidRPr="00170147">
        <w:rPr>
          <w:rFonts w:ascii="Times New Roman" w:hAnsi="Times New Roman" w:cs="Times New Roman"/>
          <w:b/>
          <w:bCs/>
          <w:sz w:val="24"/>
          <w:szCs w:val="24"/>
        </w:rPr>
        <w:t>izolativnost</w:t>
      </w:r>
      <w:proofErr w:type="spellEnd"/>
      <w:r w:rsidRPr="00170147">
        <w:rPr>
          <w:rFonts w:ascii="Times New Roman" w:hAnsi="Times New Roman" w:cs="Times New Roman"/>
          <w:b/>
          <w:bCs/>
          <w:sz w:val="24"/>
          <w:szCs w:val="24"/>
        </w:rPr>
        <w:t xml:space="preserve"> pa predstavlja tudi </w:t>
      </w:r>
      <w:r w:rsidRPr="00170147">
        <w:rPr>
          <w:rFonts w:ascii="Times New Roman" w:hAnsi="Times New Roman" w:cs="Times New Roman"/>
          <w:b/>
          <w:bCs/>
          <w:sz w:val="24"/>
          <w:szCs w:val="24"/>
          <w:u w:val="single"/>
        </w:rPr>
        <w:t>visoko proti hrupno zaščito.</w:t>
      </w:r>
    </w:p>
    <w:bookmarkEnd w:id="11"/>
    <w:p w14:paraId="185D7353" w14:textId="5AC6346C" w:rsidR="00DB22E7" w:rsidRPr="00170147" w:rsidRDefault="00DB22E7" w:rsidP="00DB22E7">
      <w:pPr>
        <w:spacing w:after="0" w:line="240" w:lineRule="auto"/>
        <w:jc w:val="both"/>
        <w:rPr>
          <w:rFonts w:ascii="Times New Roman" w:hAnsi="Times New Roman" w:cs="Times New Roman"/>
          <w:color w:val="92D050"/>
          <w:kern w:val="32"/>
          <w:sz w:val="24"/>
          <w:szCs w:val="24"/>
          <w:lang w:eastAsia="pl-PL"/>
        </w:rPr>
      </w:pPr>
      <w:r w:rsidRPr="00170147">
        <w:rPr>
          <w:rFonts w:ascii="Times New Roman" w:hAnsi="Times New Roman" w:cs="Times New Roman"/>
          <w:kern w:val="32"/>
          <w:sz w:val="24"/>
          <w:szCs w:val="24"/>
          <w:lang w:eastAsia="pl-PL"/>
        </w:rPr>
        <w:t xml:space="preserve">Skladno s šesto (6.) alinejo prvega (1.) odstavka 17. člena se določi tudi obveznosti v zvezi z obratovalnim monitoringom hrupa. </w:t>
      </w:r>
      <w:r w:rsidR="00170147" w:rsidRPr="00170147">
        <w:rPr>
          <w:rFonts w:ascii="Times New Roman" w:hAnsi="Times New Roman" w:cs="Times New Roman"/>
          <w:color w:val="92D050"/>
          <w:kern w:val="32"/>
          <w:sz w:val="24"/>
          <w:szCs w:val="24"/>
          <w:lang w:eastAsia="pl-PL"/>
        </w:rPr>
        <w:t xml:space="preserve">V sklopu izdelane strokovne ocene za hrup je bilo določeno, da </w:t>
      </w:r>
      <w:r w:rsidR="00170147" w:rsidRPr="00170147">
        <w:rPr>
          <w:rFonts w:ascii="Times New Roman" w:hAnsi="Times New Roman" w:cs="Times New Roman"/>
          <w:b/>
          <w:bCs/>
          <w:color w:val="92D050"/>
          <w:kern w:val="32"/>
          <w:sz w:val="24"/>
          <w:szCs w:val="24"/>
          <w:u w:val="single"/>
          <w:lang w:eastAsia="pl-PL"/>
        </w:rPr>
        <w:t>se monitoring izvaja na tri leta</w:t>
      </w:r>
      <w:r w:rsidR="00170147" w:rsidRPr="00170147">
        <w:rPr>
          <w:rFonts w:ascii="Times New Roman" w:hAnsi="Times New Roman" w:cs="Times New Roman"/>
          <w:color w:val="92D050"/>
          <w:kern w:val="32"/>
          <w:sz w:val="24"/>
          <w:szCs w:val="24"/>
          <w:lang w:eastAsia="pl-PL"/>
        </w:rPr>
        <w:t>. V strokovni podlagi je določeno tudi mesto za meritev</w:t>
      </w:r>
      <w:r w:rsidR="00170147">
        <w:rPr>
          <w:rFonts w:ascii="Times New Roman" w:hAnsi="Times New Roman" w:cs="Times New Roman"/>
          <w:color w:val="92D050"/>
          <w:kern w:val="32"/>
          <w:sz w:val="24"/>
          <w:szCs w:val="24"/>
          <w:lang w:eastAsia="pl-PL"/>
        </w:rPr>
        <w:t xml:space="preserve"> hrupa</w:t>
      </w:r>
      <w:r w:rsidR="00170147" w:rsidRPr="00170147">
        <w:rPr>
          <w:rFonts w:ascii="Times New Roman" w:hAnsi="Times New Roman" w:cs="Times New Roman"/>
          <w:color w:val="92D050"/>
          <w:kern w:val="32"/>
          <w:sz w:val="24"/>
          <w:szCs w:val="24"/>
          <w:lang w:eastAsia="pl-PL"/>
        </w:rPr>
        <w:t xml:space="preserve">. </w:t>
      </w:r>
    </w:p>
    <w:p w14:paraId="541DE5AF" w14:textId="77777777" w:rsidR="00DB22E7" w:rsidRPr="00170147" w:rsidRDefault="00DB22E7" w:rsidP="00DB22E7">
      <w:pPr>
        <w:spacing w:after="0" w:line="240" w:lineRule="auto"/>
        <w:jc w:val="both"/>
        <w:rPr>
          <w:rFonts w:ascii="Times New Roman" w:hAnsi="Times New Roman" w:cs="Times New Roman"/>
          <w:color w:val="92D050"/>
          <w:sz w:val="24"/>
          <w:szCs w:val="24"/>
          <w:lang w:eastAsia="pl-PL"/>
        </w:rPr>
      </w:pPr>
    </w:p>
    <w:p w14:paraId="1A013CB3" w14:textId="77777777" w:rsidR="00DB22E7" w:rsidRPr="00AE33FC" w:rsidRDefault="00DB22E7" w:rsidP="00DB22E7">
      <w:pPr>
        <w:rPr>
          <w:rFonts w:ascii="Times New Roman" w:hAnsi="Times New Roman" w:cs="Times New Roman"/>
          <w:b/>
          <w:bCs/>
          <w:sz w:val="24"/>
          <w:szCs w:val="24"/>
          <w:u w:val="single"/>
          <w:lang w:eastAsia="pl-PL"/>
        </w:rPr>
      </w:pPr>
      <w:r w:rsidRPr="00170147">
        <w:rPr>
          <w:rFonts w:ascii="Times New Roman" w:hAnsi="Times New Roman" w:cs="Times New Roman"/>
          <w:b/>
          <w:bCs/>
          <w:sz w:val="24"/>
          <w:szCs w:val="24"/>
          <w:u w:val="single"/>
          <w:lang w:eastAsia="pl-PL"/>
        </w:rPr>
        <w:t>PRILOGE</w:t>
      </w:r>
      <w:r w:rsidRPr="00AE33FC">
        <w:rPr>
          <w:rFonts w:ascii="Times New Roman" w:hAnsi="Times New Roman" w:cs="Times New Roman"/>
          <w:b/>
          <w:bCs/>
          <w:sz w:val="24"/>
          <w:szCs w:val="24"/>
          <w:u w:val="single"/>
          <w:lang w:eastAsia="pl-PL"/>
        </w:rPr>
        <w:t>:</w:t>
      </w:r>
    </w:p>
    <w:p w14:paraId="6CAFA59D" w14:textId="17DE8F4F" w:rsidR="00170147" w:rsidRPr="00170147" w:rsidRDefault="00170147" w:rsidP="00170147">
      <w:pPr>
        <w:pStyle w:val="Odstavekseznama"/>
        <w:numPr>
          <w:ilvl w:val="0"/>
          <w:numId w:val="14"/>
        </w:numPr>
        <w:spacing w:after="0" w:line="240" w:lineRule="auto"/>
        <w:ind w:left="360"/>
        <w:jc w:val="both"/>
        <w:rPr>
          <w:rFonts w:ascii="Times New Roman" w:hAnsi="Times New Roman" w:cs="Times New Roman"/>
          <w:sz w:val="24"/>
          <w:szCs w:val="24"/>
        </w:rPr>
      </w:pPr>
      <w:r w:rsidRPr="00170147">
        <w:rPr>
          <w:rFonts w:ascii="Times New Roman" w:hAnsi="Times New Roman" w:cs="Times New Roman"/>
          <w:sz w:val="24"/>
          <w:szCs w:val="24"/>
        </w:rPr>
        <w:t xml:space="preserve">A43 - Poročilo o ocenjevanju hrupa v okolju, št. 0113-05-24 HRUP, </w:t>
      </w:r>
      <w:proofErr w:type="spellStart"/>
      <w:r w:rsidRPr="00170147">
        <w:rPr>
          <w:rFonts w:ascii="Times New Roman" w:hAnsi="Times New Roman" w:cs="Times New Roman"/>
          <w:sz w:val="24"/>
          <w:szCs w:val="24"/>
        </w:rPr>
        <w:t>Ekosystem</w:t>
      </w:r>
      <w:proofErr w:type="spellEnd"/>
      <w:r w:rsidRPr="00170147">
        <w:rPr>
          <w:rFonts w:ascii="Times New Roman" w:hAnsi="Times New Roman" w:cs="Times New Roman"/>
          <w:sz w:val="24"/>
          <w:szCs w:val="24"/>
        </w:rPr>
        <w:t xml:space="preserve"> ekološki in varstveni inženiring d.o.o., z dne 27.5.2024</w:t>
      </w:r>
    </w:p>
    <w:p w14:paraId="7A0E67DE" w14:textId="6C176E95" w:rsidR="003969DE" w:rsidRPr="00170147" w:rsidRDefault="00170147" w:rsidP="00170147">
      <w:pPr>
        <w:pStyle w:val="Odstavekseznama"/>
        <w:numPr>
          <w:ilvl w:val="0"/>
          <w:numId w:val="14"/>
        </w:numPr>
        <w:spacing w:after="0" w:line="240" w:lineRule="auto"/>
        <w:ind w:left="360"/>
        <w:jc w:val="both"/>
        <w:rPr>
          <w:rFonts w:ascii="Times New Roman" w:hAnsi="Times New Roman" w:cs="Times New Roman"/>
          <w:sz w:val="24"/>
          <w:szCs w:val="24"/>
        </w:rPr>
      </w:pPr>
      <w:r w:rsidRPr="00170147">
        <w:rPr>
          <w:rFonts w:ascii="Times New Roman" w:hAnsi="Times New Roman" w:cs="Times New Roman"/>
          <w:sz w:val="24"/>
          <w:szCs w:val="24"/>
        </w:rPr>
        <w:t xml:space="preserve">A43 - Poročilo o določanju ravni hrupa v okolju z meritvami, št. 0113-05-24 HRUP PRILOGA, </w:t>
      </w:r>
      <w:proofErr w:type="spellStart"/>
      <w:r w:rsidRPr="00170147">
        <w:rPr>
          <w:rFonts w:ascii="Times New Roman" w:hAnsi="Times New Roman" w:cs="Times New Roman"/>
          <w:sz w:val="24"/>
          <w:szCs w:val="24"/>
        </w:rPr>
        <w:t>Ekosystem</w:t>
      </w:r>
      <w:proofErr w:type="spellEnd"/>
      <w:r w:rsidRPr="00170147">
        <w:rPr>
          <w:rFonts w:ascii="Times New Roman" w:hAnsi="Times New Roman" w:cs="Times New Roman"/>
          <w:sz w:val="24"/>
          <w:szCs w:val="24"/>
        </w:rPr>
        <w:t xml:space="preserve"> ekološki in varstveni inženiring d.o.o., z dne 27.5.2024,</w:t>
      </w:r>
    </w:p>
    <w:p w14:paraId="27F46961" w14:textId="2622895C" w:rsidR="00D83283" w:rsidRPr="00170147" w:rsidRDefault="003969DE" w:rsidP="00170147">
      <w:pPr>
        <w:pStyle w:val="Odstavekseznama"/>
        <w:numPr>
          <w:ilvl w:val="0"/>
          <w:numId w:val="14"/>
        </w:numPr>
        <w:ind w:left="360"/>
        <w:jc w:val="both"/>
        <w:rPr>
          <w:rFonts w:ascii="Times New Roman" w:hAnsi="Times New Roman" w:cs="Times New Roman"/>
          <w:sz w:val="24"/>
          <w:szCs w:val="24"/>
          <w:lang w:eastAsia="pl-PL"/>
        </w:rPr>
      </w:pPr>
      <w:r w:rsidRPr="00170147">
        <w:rPr>
          <w:rFonts w:ascii="Times New Roman" w:hAnsi="Times New Roman" w:cs="Times New Roman"/>
          <w:b/>
          <w:bCs/>
          <w:color w:val="92D050"/>
          <w:kern w:val="32"/>
          <w:sz w:val="24"/>
          <w:szCs w:val="24"/>
          <w:lang w:eastAsia="pl-PL"/>
        </w:rPr>
        <w:t xml:space="preserve">A43 - </w:t>
      </w:r>
      <w:r w:rsidRPr="00170147">
        <w:rPr>
          <w:rFonts w:ascii="Times New Roman" w:hAnsi="Times New Roman" w:cs="Times New Roman"/>
          <w:color w:val="92D050"/>
          <w:kern w:val="32"/>
          <w:sz w:val="24"/>
          <w:szCs w:val="24"/>
          <w:lang w:eastAsia="pl-PL"/>
        </w:rPr>
        <w:t>Ocena obremenjenosti okolja s hrupom zaradi obratovanja virov hrupa na območju Farme Cven, Cven 107, 9240 Ljutomer, Št. poročila CEVO - 20206/2026, 6.3.2026, IVD Maribor</w:t>
      </w:r>
    </w:p>
    <w:sectPr w:rsidR="00D83283" w:rsidRPr="00170147">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BA28D" w14:textId="77777777" w:rsidR="003C049C" w:rsidRDefault="003C049C" w:rsidP="00D83283">
      <w:pPr>
        <w:spacing w:after="0" w:line="240" w:lineRule="auto"/>
      </w:pPr>
      <w:r>
        <w:separator/>
      </w:r>
    </w:p>
  </w:endnote>
  <w:endnote w:type="continuationSeparator" w:id="0">
    <w:p w14:paraId="4E96DDDC" w14:textId="77777777" w:rsidR="003C049C" w:rsidRDefault="003C049C" w:rsidP="00D83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FIDMJ+TimesNewRoman">
    <w:altName w:val="Calibri"/>
    <w:charset w:val="EE"/>
    <w:family w:val="roman"/>
    <w:pitch w:val="default"/>
  </w:font>
  <w:font w:name="Arial">
    <w:altName w:val="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6707610"/>
      <w:docPartObj>
        <w:docPartGallery w:val="Page Numbers (Bottom of Page)"/>
        <w:docPartUnique/>
      </w:docPartObj>
    </w:sdtPr>
    <w:sdtEndPr/>
    <w:sdtContent>
      <w:p w14:paraId="611CE0AB" w14:textId="606F758E" w:rsidR="00735EC4" w:rsidRDefault="00735EC4">
        <w:pPr>
          <w:pStyle w:val="Noga"/>
          <w:jc w:val="center"/>
        </w:pPr>
        <w:r>
          <w:fldChar w:fldCharType="begin"/>
        </w:r>
        <w:r>
          <w:instrText>PAGE   \* MERGEFORMAT</w:instrText>
        </w:r>
        <w:r>
          <w:fldChar w:fldCharType="separate"/>
        </w:r>
        <w:r>
          <w:t>2</w:t>
        </w:r>
        <w:r>
          <w:fldChar w:fldCharType="end"/>
        </w:r>
      </w:p>
    </w:sdtContent>
  </w:sdt>
  <w:p w14:paraId="2F0AD411" w14:textId="77777777" w:rsidR="00735EC4" w:rsidRDefault="00735EC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85A3D" w14:textId="77777777" w:rsidR="003C049C" w:rsidRDefault="003C049C" w:rsidP="00D83283">
      <w:pPr>
        <w:spacing w:after="0" w:line="240" w:lineRule="auto"/>
      </w:pPr>
      <w:r>
        <w:separator/>
      </w:r>
    </w:p>
  </w:footnote>
  <w:footnote w:type="continuationSeparator" w:id="0">
    <w:p w14:paraId="5DEAAEE1" w14:textId="77777777" w:rsidR="003C049C" w:rsidRDefault="003C049C" w:rsidP="00D832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A1F59" w14:textId="20985D4B" w:rsidR="00D83283" w:rsidRDefault="00D83283">
    <w:pPr>
      <w:pStyle w:val="Glava"/>
    </w:pPr>
    <w:r>
      <w:t xml:space="preserve">OVD </w:t>
    </w:r>
    <w:r w:rsidR="007C4914">
      <w:t>Farma Cven, Ljutomerčan d.o.o.</w:t>
    </w:r>
    <w:r w:rsidR="00471F16">
      <w:tab/>
    </w:r>
    <w:r w:rsidR="00471F16">
      <w:tab/>
      <w:t>P43_FarCve_</w:t>
    </w:r>
    <w:r w:rsidR="00952F4A">
      <w:t>mar</w:t>
    </w:r>
    <w:r w:rsidR="00471F16">
      <w:t>2</w:t>
    </w:r>
    <w:r w:rsidR="00952F4A">
      <w:t>6</w:t>
    </w:r>
  </w:p>
  <w:p w14:paraId="1932BF4D" w14:textId="77777777" w:rsidR="00D83283" w:rsidRDefault="00D8328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A4E72"/>
    <w:multiLevelType w:val="hybridMultilevel"/>
    <w:tmpl w:val="25E2CFCE"/>
    <w:lvl w:ilvl="0" w:tplc="79B48334">
      <w:start w:val="1"/>
      <w:numFmt w:val="bullet"/>
      <w:lvlText w:val="-"/>
      <w:lvlJc w:val="left"/>
      <w:pPr>
        <w:ind w:left="720" w:hanging="360"/>
      </w:pPr>
      <w:rPr>
        <w:rFonts w:ascii="Times New Roman" w:eastAsia="Times New Roman" w:hAnsi="Times New Roman" w:cs="Times New Roman"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1E65630"/>
    <w:multiLevelType w:val="hybridMultilevel"/>
    <w:tmpl w:val="61988028"/>
    <w:lvl w:ilvl="0" w:tplc="E906114C">
      <w:start w:val="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B0252E0"/>
    <w:multiLevelType w:val="hybridMultilevel"/>
    <w:tmpl w:val="127EC128"/>
    <w:lvl w:ilvl="0" w:tplc="79B48334">
      <w:start w:val="1"/>
      <w:numFmt w:val="bullet"/>
      <w:lvlText w:val="-"/>
      <w:lvlJc w:val="left"/>
      <w:pPr>
        <w:ind w:left="720" w:hanging="360"/>
      </w:pPr>
      <w:rPr>
        <w:rFonts w:ascii="Times New Roman" w:eastAsia="Times New Roman" w:hAnsi="Times New Roman" w:cs="Times New Roman"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1097F4E"/>
    <w:multiLevelType w:val="hybridMultilevel"/>
    <w:tmpl w:val="409AA1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302183E"/>
    <w:multiLevelType w:val="hybridMultilevel"/>
    <w:tmpl w:val="94620316"/>
    <w:lvl w:ilvl="0" w:tplc="E906114C">
      <w:start w:val="4"/>
      <w:numFmt w:val="bullet"/>
      <w:lvlText w:val="-"/>
      <w:lvlJc w:val="left"/>
      <w:pPr>
        <w:ind w:left="1440" w:hanging="360"/>
      </w:pPr>
      <w:rPr>
        <w:rFonts w:ascii="Times New Roman" w:eastAsiaTheme="minorHAnsi"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3D4E1F14"/>
    <w:multiLevelType w:val="hybridMultilevel"/>
    <w:tmpl w:val="DF8ECDBC"/>
    <w:lvl w:ilvl="0" w:tplc="EAEAD5B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F086355"/>
    <w:multiLevelType w:val="hybridMultilevel"/>
    <w:tmpl w:val="FB267C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14D6BB1"/>
    <w:multiLevelType w:val="hybridMultilevel"/>
    <w:tmpl w:val="42BCB754"/>
    <w:lvl w:ilvl="0" w:tplc="E906114C">
      <w:start w:val="4"/>
      <w:numFmt w:val="bullet"/>
      <w:lvlText w:val="-"/>
      <w:lvlJc w:val="left"/>
      <w:pPr>
        <w:ind w:left="1440" w:hanging="360"/>
      </w:pPr>
      <w:rPr>
        <w:rFonts w:ascii="Times New Roman" w:eastAsiaTheme="minorHAnsi"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41994513"/>
    <w:multiLevelType w:val="hybridMultilevel"/>
    <w:tmpl w:val="455C493C"/>
    <w:lvl w:ilvl="0" w:tplc="E906114C">
      <w:start w:val="4"/>
      <w:numFmt w:val="bullet"/>
      <w:lvlText w:val="-"/>
      <w:lvlJc w:val="left"/>
      <w:pPr>
        <w:ind w:left="720" w:hanging="360"/>
      </w:pPr>
      <w:rPr>
        <w:rFonts w:ascii="Times New Roman" w:eastAsiaTheme="minorHAns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9726340"/>
    <w:multiLevelType w:val="hybridMultilevel"/>
    <w:tmpl w:val="DB141B5E"/>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1794B14"/>
    <w:multiLevelType w:val="hybridMultilevel"/>
    <w:tmpl w:val="2604C33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66B1F91"/>
    <w:multiLevelType w:val="hybridMultilevel"/>
    <w:tmpl w:val="49DCD9D2"/>
    <w:lvl w:ilvl="0" w:tplc="DC8098C0">
      <w:start w:val="1"/>
      <w:numFmt w:val="decimal"/>
      <w:lvlText w:val="%1."/>
      <w:lvlJc w:val="left"/>
      <w:pPr>
        <w:ind w:left="720" w:hanging="360"/>
      </w:pPr>
      <w:rPr>
        <w:rFonts w:hint="default"/>
        <w:color w:val="auto"/>
      </w:rPr>
    </w:lvl>
    <w:lvl w:ilvl="1" w:tplc="79B48334">
      <w:start w:val="1"/>
      <w:numFmt w:val="bullet"/>
      <w:lvlText w:val="-"/>
      <w:lvlJc w:val="left"/>
      <w:pPr>
        <w:ind w:left="1440" w:hanging="360"/>
      </w:pPr>
      <w:rPr>
        <w:rFonts w:ascii="Times New Roman" w:eastAsia="Times New Roman" w:hAnsi="Times New Roman" w:cs="Times New Roman" w:hint="default"/>
        <w:sz w:val="24"/>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E033991"/>
    <w:multiLevelType w:val="hybridMultilevel"/>
    <w:tmpl w:val="7144BF54"/>
    <w:lvl w:ilvl="0" w:tplc="E906114C">
      <w:start w:val="4"/>
      <w:numFmt w:val="bullet"/>
      <w:lvlText w:val="-"/>
      <w:lvlJc w:val="left"/>
      <w:pPr>
        <w:ind w:left="1440" w:hanging="360"/>
      </w:pPr>
      <w:rPr>
        <w:rFonts w:ascii="Times New Roman" w:eastAsiaTheme="minorHAnsi"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77693881"/>
    <w:multiLevelType w:val="hybridMultilevel"/>
    <w:tmpl w:val="3AC64892"/>
    <w:lvl w:ilvl="0" w:tplc="E906114C">
      <w:start w:val="4"/>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99148606">
    <w:abstractNumId w:val="9"/>
  </w:num>
  <w:num w:numId="2" w16cid:durableId="2102985513">
    <w:abstractNumId w:val="6"/>
  </w:num>
  <w:num w:numId="3" w16cid:durableId="936988480">
    <w:abstractNumId w:val="5"/>
  </w:num>
  <w:num w:numId="4" w16cid:durableId="99764883">
    <w:abstractNumId w:val="10"/>
  </w:num>
  <w:num w:numId="5" w16cid:durableId="1347901033">
    <w:abstractNumId w:val="11"/>
  </w:num>
  <w:num w:numId="6" w16cid:durableId="1286501860">
    <w:abstractNumId w:val="8"/>
  </w:num>
  <w:num w:numId="7" w16cid:durableId="1881818357">
    <w:abstractNumId w:val="13"/>
  </w:num>
  <w:num w:numId="8" w16cid:durableId="1179612865">
    <w:abstractNumId w:val="1"/>
  </w:num>
  <w:num w:numId="9" w16cid:durableId="1242063544">
    <w:abstractNumId w:val="12"/>
  </w:num>
  <w:num w:numId="10" w16cid:durableId="1557930967">
    <w:abstractNumId w:val="4"/>
  </w:num>
  <w:num w:numId="11" w16cid:durableId="565460063">
    <w:abstractNumId w:val="7"/>
  </w:num>
  <w:num w:numId="12" w16cid:durableId="1303267880">
    <w:abstractNumId w:val="2"/>
  </w:num>
  <w:num w:numId="13" w16cid:durableId="1048214903">
    <w:abstractNumId w:val="3"/>
  </w:num>
  <w:num w:numId="14" w16cid:durableId="923032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F27"/>
    <w:rsid w:val="000A65A3"/>
    <w:rsid w:val="000D2D1C"/>
    <w:rsid w:val="000E2ED5"/>
    <w:rsid w:val="0015475E"/>
    <w:rsid w:val="00170147"/>
    <w:rsid w:val="00177999"/>
    <w:rsid w:val="0018614E"/>
    <w:rsid w:val="001E3F21"/>
    <w:rsid w:val="002A4C74"/>
    <w:rsid w:val="002C19D0"/>
    <w:rsid w:val="002C419A"/>
    <w:rsid w:val="002F3DAC"/>
    <w:rsid w:val="00300BF6"/>
    <w:rsid w:val="00364C52"/>
    <w:rsid w:val="00386464"/>
    <w:rsid w:val="003969DE"/>
    <w:rsid w:val="003A76E1"/>
    <w:rsid w:val="003B6E51"/>
    <w:rsid w:val="003C049C"/>
    <w:rsid w:val="003C1A74"/>
    <w:rsid w:val="003E095C"/>
    <w:rsid w:val="003E0F09"/>
    <w:rsid w:val="003F0D00"/>
    <w:rsid w:val="00432894"/>
    <w:rsid w:val="00444E3A"/>
    <w:rsid w:val="00457F34"/>
    <w:rsid w:val="00471F16"/>
    <w:rsid w:val="00496A71"/>
    <w:rsid w:val="004C6B44"/>
    <w:rsid w:val="00521711"/>
    <w:rsid w:val="005405C6"/>
    <w:rsid w:val="005459EB"/>
    <w:rsid w:val="005714C6"/>
    <w:rsid w:val="00582ECB"/>
    <w:rsid w:val="00586C66"/>
    <w:rsid w:val="005A10F2"/>
    <w:rsid w:val="005C5ABD"/>
    <w:rsid w:val="005F00A0"/>
    <w:rsid w:val="0063546B"/>
    <w:rsid w:val="006425DA"/>
    <w:rsid w:val="006560BC"/>
    <w:rsid w:val="00667886"/>
    <w:rsid w:val="00683500"/>
    <w:rsid w:val="00692AD6"/>
    <w:rsid w:val="006A277B"/>
    <w:rsid w:val="006B6ACD"/>
    <w:rsid w:val="006D2B6D"/>
    <w:rsid w:val="006D335E"/>
    <w:rsid w:val="006E5512"/>
    <w:rsid w:val="00713C06"/>
    <w:rsid w:val="00724BD2"/>
    <w:rsid w:val="0072588D"/>
    <w:rsid w:val="00732A62"/>
    <w:rsid w:val="00735EC4"/>
    <w:rsid w:val="007756C0"/>
    <w:rsid w:val="00782072"/>
    <w:rsid w:val="00787F27"/>
    <w:rsid w:val="00792063"/>
    <w:rsid w:val="007C4914"/>
    <w:rsid w:val="007E39B7"/>
    <w:rsid w:val="00821C4F"/>
    <w:rsid w:val="00833AC9"/>
    <w:rsid w:val="00876087"/>
    <w:rsid w:val="008B2051"/>
    <w:rsid w:val="008C779A"/>
    <w:rsid w:val="008E4DB1"/>
    <w:rsid w:val="00911105"/>
    <w:rsid w:val="009153E4"/>
    <w:rsid w:val="0091552B"/>
    <w:rsid w:val="0094474F"/>
    <w:rsid w:val="00952F4A"/>
    <w:rsid w:val="009640C9"/>
    <w:rsid w:val="009E0E91"/>
    <w:rsid w:val="00A06E8B"/>
    <w:rsid w:val="00A31F2A"/>
    <w:rsid w:val="00A40721"/>
    <w:rsid w:val="00A57C2B"/>
    <w:rsid w:val="00A82B60"/>
    <w:rsid w:val="00AE33FC"/>
    <w:rsid w:val="00AE4A9F"/>
    <w:rsid w:val="00B26936"/>
    <w:rsid w:val="00B70007"/>
    <w:rsid w:val="00B94947"/>
    <w:rsid w:val="00B97337"/>
    <w:rsid w:val="00BE248F"/>
    <w:rsid w:val="00BE2637"/>
    <w:rsid w:val="00BF6CEE"/>
    <w:rsid w:val="00C434C0"/>
    <w:rsid w:val="00C4786D"/>
    <w:rsid w:val="00C90137"/>
    <w:rsid w:val="00CB087F"/>
    <w:rsid w:val="00CB77F1"/>
    <w:rsid w:val="00CE0940"/>
    <w:rsid w:val="00CE62A5"/>
    <w:rsid w:val="00D37EE6"/>
    <w:rsid w:val="00D52889"/>
    <w:rsid w:val="00D83283"/>
    <w:rsid w:val="00D849AC"/>
    <w:rsid w:val="00DB22E7"/>
    <w:rsid w:val="00DE72E4"/>
    <w:rsid w:val="00E015E5"/>
    <w:rsid w:val="00E0218C"/>
    <w:rsid w:val="00E05F8D"/>
    <w:rsid w:val="00E2032E"/>
    <w:rsid w:val="00E20369"/>
    <w:rsid w:val="00E45336"/>
    <w:rsid w:val="00E505EF"/>
    <w:rsid w:val="00F26EA2"/>
    <w:rsid w:val="00F26EA8"/>
    <w:rsid w:val="00F50BB2"/>
    <w:rsid w:val="00F566EB"/>
    <w:rsid w:val="00F83F79"/>
    <w:rsid w:val="00F92483"/>
    <w:rsid w:val="00FA3FF9"/>
    <w:rsid w:val="00FC02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207A0"/>
  <w15:chartTrackingRefBased/>
  <w15:docId w15:val="{04CF298A-EFBE-4E06-9901-06A8CBDD7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87F27"/>
  </w:style>
  <w:style w:type="paragraph" w:styleId="Naslov3">
    <w:name w:val="heading 3"/>
    <w:basedOn w:val="Navaden"/>
    <w:next w:val="Navaden"/>
    <w:link w:val="Naslov3Znak"/>
    <w:uiPriority w:val="9"/>
    <w:semiHidden/>
    <w:unhideWhenUsed/>
    <w:qFormat/>
    <w:rsid w:val="00CE62A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Naslov3Krepko">
    <w:name w:val="Slog Naslov 3 + Krepko"/>
    <w:basedOn w:val="Naslov3"/>
    <w:rsid w:val="00CE62A5"/>
    <w:pPr>
      <w:spacing w:line="240" w:lineRule="auto"/>
    </w:pPr>
    <w:rPr>
      <w:b/>
      <w:bCs/>
      <w:color w:val="auto"/>
      <w:sz w:val="28"/>
      <w:szCs w:val="28"/>
      <w:lang w:eastAsia="sl-SI"/>
    </w:rPr>
  </w:style>
  <w:style w:type="character" w:customStyle="1" w:styleId="Naslov3Znak">
    <w:name w:val="Naslov 3 Znak"/>
    <w:basedOn w:val="Privzetapisavaodstavka"/>
    <w:link w:val="Naslov3"/>
    <w:uiPriority w:val="9"/>
    <w:semiHidden/>
    <w:rsid w:val="00CE62A5"/>
    <w:rPr>
      <w:rFonts w:asciiTheme="majorHAnsi" w:eastAsiaTheme="majorEastAsia" w:hAnsiTheme="majorHAnsi" w:cstheme="majorBidi"/>
      <w:color w:val="1F3763" w:themeColor="accent1" w:themeShade="7F"/>
      <w:sz w:val="24"/>
      <w:szCs w:val="24"/>
    </w:rPr>
  </w:style>
  <w:style w:type="paragraph" w:styleId="Odstavekseznama">
    <w:name w:val="List Paragraph"/>
    <w:aliases w:val="Povzetek odstavka,za tekst"/>
    <w:basedOn w:val="Navaden"/>
    <w:link w:val="OdstavekseznamaZnak"/>
    <w:uiPriority w:val="34"/>
    <w:qFormat/>
    <w:rsid w:val="006A277B"/>
    <w:pPr>
      <w:ind w:left="720"/>
      <w:contextualSpacing/>
    </w:pPr>
  </w:style>
  <w:style w:type="paragraph" w:styleId="Glava">
    <w:name w:val="header"/>
    <w:basedOn w:val="Navaden"/>
    <w:link w:val="GlavaZnak"/>
    <w:uiPriority w:val="99"/>
    <w:unhideWhenUsed/>
    <w:rsid w:val="00D83283"/>
    <w:pPr>
      <w:tabs>
        <w:tab w:val="center" w:pos="4536"/>
        <w:tab w:val="right" w:pos="9072"/>
      </w:tabs>
      <w:spacing w:after="0" w:line="240" w:lineRule="auto"/>
    </w:pPr>
  </w:style>
  <w:style w:type="character" w:customStyle="1" w:styleId="GlavaZnak">
    <w:name w:val="Glava Znak"/>
    <w:basedOn w:val="Privzetapisavaodstavka"/>
    <w:link w:val="Glava"/>
    <w:uiPriority w:val="99"/>
    <w:rsid w:val="00D83283"/>
  </w:style>
  <w:style w:type="paragraph" w:styleId="Noga">
    <w:name w:val="footer"/>
    <w:basedOn w:val="Navaden"/>
    <w:link w:val="NogaZnak"/>
    <w:uiPriority w:val="99"/>
    <w:unhideWhenUsed/>
    <w:rsid w:val="00D83283"/>
    <w:pPr>
      <w:tabs>
        <w:tab w:val="center" w:pos="4536"/>
        <w:tab w:val="right" w:pos="9072"/>
      </w:tabs>
      <w:spacing w:after="0" w:line="240" w:lineRule="auto"/>
    </w:pPr>
  </w:style>
  <w:style w:type="character" w:customStyle="1" w:styleId="NogaZnak">
    <w:name w:val="Noga Znak"/>
    <w:basedOn w:val="Privzetapisavaodstavka"/>
    <w:link w:val="Noga"/>
    <w:uiPriority w:val="99"/>
    <w:rsid w:val="00D83283"/>
  </w:style>
  <w:style w:type="paragraph" w:styleId="Telobesedila">
    <w:name w:val="Body Text"/>
    <w:basedOn w:val="Navaden"/>
    <w:link w:val="TelobesedilaZnak"/>
    <w:qFormat/>
    <w:rsid w:val="00B70007"/>
    <w:pPr>
      <w:suppressAutoHyphens/>
      <w:autoSpaceDE w:val="0"/>
      <w:spacing w:after="0" w:line="240" w:lineRule="auto"/>
      <w:jc w:val="both"/>
    </w:pPr>
    <w:rPr>
      <w:rFonts w:ascii="Times New Roman" w:eastAsia="CFIDMJ+TimesNewRoman" w:hAnsi="Times New Roman" w:cs="Times New Roman"/>
      <w:bCs/>
      <w:color w:val="000000"/>
      <w:sz w:val="24"/>
      <w:szCs w:val="26"/>
      <w:lang w:val="x-none"/>
    </w:rPr>
  </w:style>
  <w:style w:type="character" w:customStyle="1" w:styleId="TelobesedilaZnak">
    <w:name w:val="Telo besedila Znak"/>
    <w:basedOn w:val="Privzetapisavaodstavka"/>
    <w:link w:val="Telobesedila"/>
    <w:rsid w:val="00B70007"/>
    <w:rPr>
      <w:rFonts w:ascii="Times New Roman" w:eastAsia="CFIDMJ+TimesNewRoman" w:hAnsi="Times New Roman" w:cs="Times New Roman"/>
      <w:bCs/>
      <w:color w:val="000000"/>
      <w:sz w:val="24"/>
      <w:szCs w:val="26"/>
      <w:lang w:val="x-none"/>
    </w:rPr>
  </w:style>
  <w:style w:type="table" w:styleId="Tabelamrea">
    <w:name w:val="Table Grid"/>
    <w:basedOn w:val="Navadnatabela"/>
    <w:uiPriority w:val="39"/>
    <w:rsid w:val="00457F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6087"/>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aliases w:val="Povzetek odstavka Znak,za tekst Znak"/>
    <w:basedOn w:val="Privzetapisavaodstavka"/>
    <w:link w:val="Odstavekseznama"/>
    <w:uiPriority w:val="34"/>
    <w:locked/>
    <w:rsid w:val="00170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1155E8524CFC64CA07C1BC9F21FDDE4" ma:contentTypeVersion="14" ma:contentTypeDescription="Ustvari nov dokument." ma:contentTypeScope="" ma:versionID="c8ec8f0471c91544aecdbe545a899db6">
  <xsd:schema xmlns:xsd="http://www.w3.org/2001/XMLSchema" xmlns:xs="http://www.w3.org/2001/XMLSchema" xmlns:p="http://schemas.microsoft.com/office/2006/metadata/properties" xmlns:ns2="be10cec8-00d5-4154-9030-741b592ea5b4" xmlns:ns3="22f5accf-cd5a-4596-ac96-13cd8a454709" targetNamespace="http://schemas.microsoft.com/office/2006/metadata/properties" ma:root="true" ma:fieldsID="e93afd7e2191699fdb0c1cf12e5739e2" ns2:_="" ns3:_="">
    <xsd:import namespace="be10cec8-00d5-4154-9030-741b592ea5b4"/>
    <xsd:import namespace="22f5accf-cd5a-4596-ac96-13cd8a45470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10cec8-00d5-4154-9030-741b592ea5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09d033ba-83d3-4e35-81b5-97ecc3a4da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f5accf-cd5a-4596-ac96-13cd8a45470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2b6cbd5-44e2-4126-a99c-548a5eba900e}" ma:internalName="TaxCatchAll" ma:showField="CatchAllData" ma:web="22f5accf-cd5a-4596-ac96-13cd8a4547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f5accf-cd5a-4596-ac96-13cd8a454709" xsi:nil="true"/>
    <lcf76f155ced4ddcb4097134ff3c332f xmlns="be10cec8-00d5-4154-9030-741b592ea5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622C6E-5E23-44FC-B90C-E57BFE61185B}">
  <ds:schemaRefs>
    <ds:schemaRef ds:uri="http://schemas.microsoft.com/sharepoint/v3/contenttype/forms"/>
  </ds:schemaRefs>
</ds:datastoreItem>
</file>

<file path=customXml/itemProps2.xml><?xml version="1.0" encoding="utf-8"?>
<ds:datastoreItem xmlns:ds="http://schemas.openxmlformats.org/officeDocument/2006/customXml" ds:itemID="{C1C68626-B736-489E-8647-FC3378CC76AE}"/>
</file>

<file path=customXml/itemProps3.xml><?xml version="1.0" encoding="utf-8"?>
<ds:datastoreItem xmlns:ds="http://schemas.openxmlformats.org/officeDocument/2006/customXml" ds:itemID="{C2713F95-7372-4408-A055-1B76BCFF5A77}"/>
</file>

<file path=docProps/app.xml><?xml version="1.0" encoding="utf-8"?>
<Properties xmlns="http://schemas.openxmlformats.org/officeDocument/2006/extended-properties" xmlns:vt="http://schemas.openxmlformats.org/officeDocument/2006/docPropsVTypes">
  <Template>Normal.dotm</Template>
  <TotalTime>274</TotalTime>
  <Pages>8</Pages>
  <Words>2863</Words>
  <Characters>16324</Characters>
  <Application>Microsoft Office Word</Application>
  <DocSecurity>0</DocSecurity>
  <Lines>136</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Kejžar</dc:creator>
  <cp:keywords/>
  <dc:description/>
  <cp:lastModifiedBy>Alenka Kejžar</cp:lastModifiedBy>
  <cp:revision>9</cp:revision>
  <dcterms:created xsi:type="dcterms:W3CDTF">2024-06-17T10:31:00Z</dcterms:created>
  <dcterms:modified xsi:type="dcterms:W3CDTF">2026-03-06T12:36:00Z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0x010100B1155E8524CFC64CA07C1BC9F21FDDE4</vt:lpwstr>
  </property>
</Properties>
</file>